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FECC">
      <w:pPr>
        <w:widowControl/>
        <w:adjustRightInd w:val="0"/>
        <w:snapToGrid w:val="0"/>
        <w:spacing w:line="700" w:lineRule="exact"/>
        <w:jc w:val="center"/>
        <w:textAlignment w:val="baseline"/>
        <w:outlineLvl w:val="0"/>
        <w:rPr>
          <w:rFonts w:hint="eastAsia" w:ascii="方正小标宋简体" w:hAnsi="方正小标宋简体" w:eastAsia="方正小标宋简体" w:cs="方正小标宋简体"/>
          <w:snapToGrid w:val="0"/>
          <w:color w:val="000000"/>
          <w:spacing w:val="9"/>
          <w:sz w:val="44"/>
          <w:szCs w:val="44"/>
        </w:rPr>
      </w:pPr>
      <w:bookmarkStart w:id="0" w:name="_Toc7148"/>
      <w:r>
        <w:rPr>
          <w:rFonts w:hint="eastAsia" w:ascii="方正小标宋简体" w:hAnsi="方正小标宋简体" w:eastAsia="方正小标宋简体" w:cs="方正小标宋简体"/>
          <w:snapToGrid w:val="0"/>
          <w:color w:val="000000"/>
          <w:spacing w:val="9"/>
          <w:sz w:val="44"/>
          <w:szCs w:val="44"/>
        </w:rPr>
        <w:t>云南三鑫职业技术学院专业技术职称</w:t>
      </w:r>
    </w:p>
    <w:p w14:paraId="36F41485">
      <w:pPr>
        <w:widowControl/>
        <w:adjustRightInd w:val="0"/>
        <w:snapToGrid w:val="0"/>
        <w:spacing w:line="700" w:lineRule="exact"/>
        <w:jc w:val="center"/>
        <w:textAlignment w:val="baseline"/>
        <w:outlineLvl w:val="0"/>
        <w:rPr>
          <w:rFonts w:hint="eastAsia" w:ascii="方正小标宋简体" w:hAnsi="方正小标宋简体" w:eastAsia="方正小标宋简体" w:cs="方正小标宋简体"/>
          <w:snapToGrid w:val="0"/>
          <w:color w:val="000000"/>
          <w:spacing w:val="9"/>
          <w:sz w:val="44"/>
          <w:szCs w:val="44"/>
        </w:rPr>
      </w:pPr>
      <w:r>
        <w:rPr>
          <w:rFonts w:hint="eastAsia" w:ascii="方正小标宋简体" w:hAnsi="方正小标宋简体" w:eastAsia="方正小标宋简体" w:cs="方正小标宋简体"/>
          <w:snapToGrid w:val="0"/>
          <w:color w:val="000000"/>
          <w:spacing w:val="9"/>
          <w:sz w:val="44"/>
          <w:szCs w:val="44"/>
        </w:rPr>
        <w:t>评审管理办法</w:t>
      </w:r>
    </w:p>
    <w:p w14:paraId="53EB3C23">
      <w:pPr>
        <w:widowControl/>
        <w:adjustRightInd w:val="0"/>
        <w:snapToGrid w:val="0"/>
        <w:spacing w:line="600" w:lineRule="exact"/>
        <w:jc w:val="center"/>
        <w:textAlignment w:val="baseline"/>
        <w:rPr>
          <w:rFonts w:hint="eastAsia" w:ascii="黑体" w:hAnsi="黑体" w:eastAsia="黑体" w:cs="黑体"/>
          <w:snapToGrid w:val="0"/>
          <w:color w:val="000000"/>
          <w:spacing w:val="-1"/>
          <w:position w:val="1"/>
          <w:sz w:val="32"/>
          <w:szCs w:val="32"/>
        </w:rPr>
      </w:pPr>
      <w:r>
        <w:rPr>
          <w:rFonts w:hint="eastAsia" w:ascii="黑体" w:hAnsi="黑体" w:eastAsia="黑体" w:cs="黑体"/>
          <w:snapToGrid w:val="0"/>
          <w:color w:val="000000"/>
          <w:spacing w:val="-1"/>
          <w:position w:val="1"/>
          <w:sz w:val="32"/>
          <w:szCs w:val="32"/>
        </w:rPr>
        <w:t>第一章 总 则</w:t>
      </w:r>
      <w:bookmarkEnd w:id="0"/>
    </w:p>
    <w:p w14:paraId="0F1E4118">
      <w:pPr>
        <w:snapToGrid w:val="0"/>
        <w:spacing w:line="60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第一条</w:t>
      </w:r>
      <w:r>
        <w:rPr>
          <w:rFonts w:hint="eastAsia" w:eastAsia="方正仿宋_GBK" w:cs="方正仿宋_GBK"/>
          <w:sz w:val="32"/>
          <w:szCs w:val="32"/>
        </w:rPr>
        <w:t xml:space="preserve"> </w:t>
      </w:r>
      <w:r>
        <w:rPr>
          <w:rFonts w:hint="eastAsia" w:ascii="仿宋" w:hAnsi="仿宋" w:eastAsia="仿宋" w:cs="仿宋"/>
          <w:sz w:val="32"/>
          <w:szCs w:val="32"/>
        </w:rPr>
        <w:t>为适应学校的发展，建立充满生机活力的用人制度，合理配置开发人力资源，客观公正地评价学校教师的专业水平和业绩贡献，充分发挥教师的积极性、创造性，激励教师提高教学水平、学术水平及履行相应职责的能力，进一步促进学校教育事业发展，根据</w:t>
      </w:r>
      <w:bookmarkStart w:id="1" w:name="_Hlk66364612"/>
      <w:r>
        <w:rPr>
          <w:rFonts w:hint="eastAsia" w:ascii="仿宋" w:hAnsi="仿宋" w:eastAsia="仿宋" w:cs="仿宋"/>
          <w:sz w:val="32"/>
          <w:szCs w:val="32"/>
        </w:rPr>
        <w:t>《云南省人力资源和社会保障厅 云南省教育厅转发人力资源社会保障部 教育部关于深化高等学校教师职称制度改革文件的通知》（云人社发〔2021〕17号）、</w:t>
      </w:r>
      <w:bookmarkEnd w:id="1"/>
      <w:r>
        <w:rPr>
          <w:rFonts w:hint="eastAsia" w:ascii="仿宋" w:hAnsi="仿宋" w:eastAsia="仿宋" w:cs="仿宋"/>
          <w:sz w:val="32"/>
          <w:szCs w:val="32"/>
        </w:rPr>
        <w:t>《</w:t>
      </w:r>
      <w:commentRangeStart w:id="0"/>
      <w:r>
        <w:rPr>
          <w:rFonts w:hint="eastAsia" w:ascii="仿宋" w:hAnsi="仿宋" w:eastAsia="仿宋" w:cs="仿宋"/>
          <w:sz w:val="32"/>
          <w:szCs w:val="32"/>
        </w:rPr>
        <w:t>云南省人力资源和社会保障厅</w:t>
      </w:r>
      <w:ins w:id="0" w:author="袁标" w:date="2025-05-29T14:51:42Z">
        <w:r>
          <w:rPr>
            <w:rFonts w:hint="eastAsia" w:ascii="仿宋" w:hAnsi="仿宋" w:eastAsia="仿宋" w:cs="仿宋"/>
            <w:sz w:val="32"/>
            <w:szCs w:val="32"/>
            <w:lang w:val="en-US" w:eastAsia="zh-CN"/>
          </w:rPr>
          <w:t xml:space="preserve"> </w:t>
        </w:r>
      </w:ins>
      <w:del w:id="1" w:author="袁标" w:date="2025-05-29T14:51:40Z">
        <w:r>
          <w:rPr>
            <w:rFonts w:hint="eastAsia" w:ascii="仿宋" w:hAnsi="仿宋" w:eastAsia="仿宋" w:cs="仿宋"/>
            <w:sz w:val="32"/>
            <w:szCs w:val="32"/>
          </w:rPr>
          <w:delText xml:space="preserve"> 云南省教育厅</w:delText>
        </w:r>
        <w:commentRangeEnd w:id="0"/>
      </w:del>
      <w:del w:id="2" w:author="袁标" w:date="2025-05-29T14:51:40Z">
        <w:r>
          <w:rPr/>
          <w:commentReference w:id="0"/>
        </w:r>
      </w:del>
      <w:r>
        <w:rPr>
          <w:rFonts w:hint="eastAsia" w:ascii="仿宋" w:hAnsi="仿宋" w:eastAsia="仿宋" w:cs="仿宋"/>
          <w:sz w:val="32"/>
          <w:szCs w:val="32"/>
        </w:rPr>
        <w:t>关于印发云南省职称评审管理实施办法（试行）的通知》（云人社发〔2020〕57号）以及</w:t>
      </w:r>
      <w:commentRangeStart w:id="1"/>
      <w:r>
        <w:rPr>
          <w:rFonts w:hint="eastAsia" w:ascii="仿宋" w:hAnsi="仿宋" w:eastAsia="仿宋" w:cs="仿宋"/>
          <w:color w:val="FF0000"/>
          <w:sz w:val="32"/>
          <w:szCs w:val="32"/>
        </w:rPr>
        <w:t>《云南省人力资源和社会保障</w:t>
      </w:r>
      <w:ins w:id="3" w:author="袁标" w:date="2025-05-29T17:36:18Z">
        <w:r>
          <w:rPr>
            <w:rFonts w:hint="eastAsia" w:ascii="仿宋" w:hAnsi="仿宋" w:eastAsia="仿宋" w:cs="仿宋"/>
            <w:color w:val="FF0000"/>
            <w:sz w:val="32"/>
            <w:szCs w:val="32"/>
            <w:lang w:val="en-US" w:eastAsia="zh-CN"/>
          </w:rPr>
          <w:t>厅</w:t>
        </w:r>
      </w:ins>
      <w:r>
        <w:rPr>
          <w:rFonts w:hint="eastAsia" w:ascii="仿宋" w:hAnsi="仿宋" w:eastAsia="仿宋" w:cs="仿宋"/>
          <w:color w:val="FF0000"/>
          <w:sz w:val="32"/>
          <w:szCs w:val="32"/>
        </w:rPr>
        <w:t>关于加强职称评审监管工作的通知》（云人社通〔2025〕6</w:t>
      </w:r>
      <w:del w:id="4" w:author="袁标" w:date="2025-05-30T09:10:22Z">
        <w:r>
          <w:rPr>
            <w:rFonts w:hint="eastAsia" w:ascii="仿宋" w:hAnsi="仿宋" w:eastAsia="仿宋" w:cs="仿宋"/>
            <w:color w:val="FF0000"/>
            <w:sz w:val="32"/>
            <w:szCs w:val="32"/>
          </w:rPr>
          <w:delText xml:space="preserve"> </w:delText>
        </w:r>
      </w:del>
      <w:r>
        <w:rPr>
          <w:rFonts w:hint="eastAsia" w:ascii="仿宋" w:hAnsi="仿宋" w:eastAsia="仿宋" w:cs="仿宋"/>
          <w:color w:val="FF0000"/>
          <w:sz w:val="32"/>
          <w:szCs w:val="32"/>
        </w:rPr>
        <w:t>号）</w:t>
      </w:r>
      <w:commentRangeEnd w:id="1"/>
      <w:r>
        <w:rPr>
          <w:rFonts w:hint="eastAsia" w:ascii="仿宋" w:hAnsi="仿宋" w:eastAsia="仿宋" w:cs="仿宋"/>
          <w:sz w:val="32"/>
          <w:szCs w:val="32"/>
        </w:rPr>
        <w:commentReference w:id="1"/>
      </w:r>
      <w:r>
        <w:rPr>
          <w:rFonts w:hint="eastAsia" w:ascii="仿宋" w:hAnsi="仿宋" w:eastAsia="仿宋" w:cs="仿宋"/>
          <w:sz w:val="32"/>
          <w:szCs w:val="32"/>
        </w:rPr>
        <w:t>等相关文件，</w:t>
      </w:r>
      <w:ins w:id="5" w:author="袁标" w:date="2025-05-29T17:46:15Z">
        <w:r>
          <w:rPr>
            <w:rFonts w:hint="eastAsia" w:ascii="仿宋" w:hAnsi="仿宋" w:eastAsia="仿宋" w:cs="仿宋"/>
            <w:spacing w:val="7"/>
            <w:sz w:val="32"/>
            <w:szCs w:val="32"/>
          </w:rPr>
          <w:t>结合学校建设发展需要，</w:t>
        </w:r>
      </w:ins>
      <w:ins w:id="6" w:author="袁标" w:date="2025-05-29T17:46:15Z">
        <w:r>
          <w:rPr>
            <w:rFonts w:hint="eastAsia" w:ascii="仿宋" w:hAnsi="仿宋" w:eastAsia="仿宋" w:cs="仿宋"/>
            <w:spacing w:val="7"/>
            <w:sz w:val="32"/>
            <w:szCs w:val="32"/>
            <w:lang w:eastAsia="zh-CN"/>
          </w:rPr>
          <w:t>特</w:t>
        </w:r>
      </w:ins>
      <w:ins w:id="7" w:author="袁标" w:date="2025-05-29T17:46:15Z">
        <w:r>
          <w:rPr>
            <w:rFonts w:hint="eastAsia" w:ascii="仿宋" w:hAnsi="仿宋" w:eastAsia="仿宋" w:cs="仿宋"/>
            <w:spacing w:val="7"/>
            <w:sz w:val="32"/>
            <w:szCs w:val="32"/>
          </w:rPr>
          <w:t>制定《云南三鑫职业技术学院</w:t>
        </w:r>
      </w:ins>
      <w:ins w:id="8" w:author="袁标" w:date="2025-05-29T17:46:37Z">
        <w:r>
          <w:rPr>
            <w:rFonts w:hint="eastAsia" w:ascii="仿宋" w:hAnsi="仿宋" w:eastAsia="仿宋" w:cs="仿宋"/>
            <w:spacing w:val="7"/>
            <w:sz w:val="32"/>
            <w:szCs w:val="32"/>
            <w:lang w:val="en-US" w:eastAsia="zh-CN"/>
          </w:rPr>
          <w:t>专业技术</w:t>
        </w:r>
      </w:ins>
      <w:ins w:id="9" w:author="袁标" w:date="2025-05-29T17:46:39Z">
        <w:r>
          <w:rPr>
            <w:rFonts w:hint="eastAsia" w:ascii="仿宋" w:hAnsi="仿宋" w:eastAsia="仿宋" w:cs="仿宋"/>
            <w:spacing w:val="7"/>
            <w:sz w:val="32"/>
            <w:szCs w:val="32"/>
            <w:lang w:val="en-US" w:eastAsia="zh-CN"/>
          </w:rPr>
          <w:t>职称</w:t>
        </w:r>
      </w:ins>
      <w:ins w:id="10" w:author="袁标" w:date="2025-05-29T17:46:40Z">
        <w:r>
          <w:rPr>
            <w:rFonts w:hint="eastAsia" w:ascii="仿宋" w:hAnsi="仿宋" w:eastAsia="仿宋" w:cs="仿宋"/>
            <w:spacing w:val="7"/>
            <w:sz w:val="32"/>
            <w:szCs w:val="32"/>
            <w:lang w:val="en-US" w:eastAsia="zh-CN"/>
          </w:rPr>
          <w:t>评审</w:t>
        </w:r>
      </w:ins>
      <w:ins w:id="11" w:author="袁标" w:date="2025-05-29T17:46:41Z">
        <w:r>
          <w:rPr>
            <w:rFonts w:hint="eastAsia" w:ascii="仿宋" w:hAnsi="仿宋" w:eastAsia="仿宋" w:cs="仿宋"/>
            <w:spacing w:val="7"/>
            <w:sz w:val="32"/>
            <w:szCs w:val="32"/>
            <w:lang w:val="en-US" w:eastAsia="zh-CN"/>
          </w:rPr>
          <w:t>管理</w:t>
        </w:r>
      </w:ins>
      <w:ins w:id="12" w:author="袁标" w:date="2025-05-29T17:46:42Z">
        <w:r>
          <w:rPr>
            <w:rFonts w:hint="eastAsia" w:ascii="仿宋" w:hAnsi="仿宋" w:eastAsia="仿宋" w:cs="仿宋"/>
            <w:spacing w:val="7"/>
            <w:sz w:val="32"/>
            <w:szCs w:val="32"/>
            <w:lang w:val="en-US" w:eastAsia="zh-CN"/>
          </w:rPr>
          <w:t>办法</w:t>
        </w:r>
      </w:ins>
      <w:ins w:id="13" w:author="袁标" w:date="2025-05-29T17:46:15Z">
        <w:r>
          <w:rPr>
            <w:rFonts w:hint="eastAsia" w:ascii="仿宋" w:hAnsi="仿宋" w:eastAsia="仿宋" w:cs="仿宋"/>
            <w:spacing w:val="7"/>
            <w:sz w:val="32"/>
            <w:szCs w:val="32"/>
          </w:rPr>
          <w:t>》</w:t>
        </w:r>
      </w:ins>
      <w:del w:id="14" w:author="袁标" w:date="2025-05-29T17:46:15Z">
        <w:r>
          <w:rPr>
            <w:rFonts w:hint="eastAsia" w:ascii="仿宋" w:hAnsi="仿宋" w:eastAsia="仿宋" w:cs="仿宋"/>
            <w:sz w:val="32"/>
            <w:szCs w:val="32"/>
          </w:rPr>
          <w:delText>结合学校建设发展需要，制定本评审管理办法</w:delText>
        </w:r>
      </w:del>
      <w:r>
        <w:rPr>
          <w:rFonts w:hint="eastAsia" w:ascii="仿宋" w:hAnsi="仿宋" w:eastAsia="仿宋" w:cs="仿宋"/>
          <w:sz w:val="32"/>
          <w:szCs w:val="32"/>
        </w:rPr>
        <w:t>（以下简称“管理办法”）。</w:t>
      </w:r>
    </w:p>
    <w:p w14:paraId="5C278620">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第二条 </w:t>
      </w:r>
      <w:r>
        <w:rPr>
          <w:rFonts w:hint="eastAsia" w:ascii="仿宋" w:hAnsi="仿宋" w:eastAsia="仿宋" w:cs="仿宋"/>
          <w:sz w:val="32"/>
          <w:szCs w:val="32"/>
        </w:rPr>
        <w:t>学校专业技术职称评审工作必须坚持</w:t>
      </w:r>
      <w:commentRangeStart w:id="2"/>
      <w:r>
        <w:rPr>
          <w:rFonts w:hint="eastAsia" w:ascii="仿宋" w:hAnsi="仿宋" w:eastAsia="仿宋" w:cs="仿宋"/>
          <w:sz w:val="32"/>
          <w:szCs w:val="32"/>
        </w:rPr>
        <w:t>依法监管、全面监管、问题导向、公正高效</w:t>
      </w:r>
      <w:commentRangeEnd w:id="2"/>
      <w:r>
        <w:rPr>
          <w:rFonts w:hint="eastAsia" w:ascii="仿宋" w:hAnsi="仿宋" w:eastAsia="仿宋" w:cs="仿宋"/>
          <w:sz w:val="32"/>
          <w:szCs w:val="32"/>
        </w:rPr>
        <w:commentReference w:id="2"/>
      </w:r>
      <w:r>
        <w:rPr>
          <w:rFonts w:hint="eastAsia" w:ascii="仿宋" w:hAnsi="仿宋" w:eastAsia="仿宋" w:cs="仿宋"/>
          <w:sz w:val="32"/>
          <w:szCs w:val="32"/>
        </w:rPr>
        <w:t>的原则，在全面考核专业技术人员的思想政治及工作表现、业务水平的基础上，重点考核其</w:t>
      </w:r>
      <w:del w:id="15" w:author="袁标" w:date="2025-05-30T09:09:28Z">
        <w:r>
          <w:rPr>
            <w:rFonts w:hint="eastAsia" w:ascii="仿宋" w:hAnsi="仿宋" w:eastAsia="仿宋" w:cs="仿宋"/>
            <w:sz w:val="32"/>
            <w:szCs w:val="32"/>
          </w:rPr>
          <w:delText>任现职</w:delText>
        </w:r>
      </w:del>
      <w:ins w:id="16" w:author="袁标" w:date="2025-05-30T09:09:28Z">
        <w:r>
          <w:rPr>
            <w:rFonts w:hint="eastAsia" w:ascii="仿宋" w:hAnsi="仿宋" w:eastAsia="仿宋" w:cs="仿宋"/>
            <w:sz w:val="32"/>
            <w:szCs w:val="32"/>
            <w:lang w:eastAsia="zh-CN"/>
          </w:rPr>
          <w:t>履现职</w:t>
        </w:r>
      </w:ins>
      <w:r>
        <w:rPr>
          <w:rFonts w:hint="eastAsia" w:ascii="仿宋" w:hAnsi="仿宋" w:eastAsia="仿宋" w:cs="仿宋"/>
          <w:sz w:val="32"/>
          <w:szCs w:val="32"/>
        </w:rPr>
        <w:t>期间的工作业绩，围绕职称评审领域突出问题，提升监管效能，营造风清气正的评审环境。</w:t>
      </w:r>
      <w:commentRangeStart w:id="3"/>
      <w:r>
        <w:rPr>
          <w:rFonts w:hint="eastAsia" w:ascii="仿宋" w:hAnsi="仿宋" w:eastAsia="仿宋" w:cs="仿宋"/>
          <w:sz w:val="32"/>
          <w:szCs w:val="32"/>
        </w:rPr>
        <w:t>专业技术职称评审将师德表现作为教师职称评审的首要条件，强化教师思想政治素质考察，落实高校教师职业行为准则，凡存在违反师德师风、学术道德行为者，按照学校相关管理办法处理。</w:t>
      </w:r>
      <w:commentRangeEnd w:id="3"/>
      <w:r>
        <w:commentReference w:id="3"/>
      </w:r>
    </w:p>
    <w:p w14:paraId="202CB28A">
      <w:pPr>
        <w:snapToGrid w:val="0"/>
        <w:spacing w:line="560" w:lineRule="exact"/>
        <w:ind w:firstLine="671" w:firstLineChars="200"/>
        <w:jc w:val="both"/>
        <w:rPr>
          <w:rFonts w:hint="eastAsia" w:eastAsia="方正仿宋_GBK" w:cs="方正仿宋_GBK"/>
          <w:sz w:val="32"/>
          <w:szCs w:val="32"/>
        </w:rPr>
      </w:pPr>
      <w:r>
        <w:rPr>
          <w:rFonts w:hint="eastAsia" w:ascii="仿宋" w:hAnsi="仿宋" w:eastAsia="仿宋" w:cs="仿宋"/>
          <w:b/>
          <w:bCs/>
          <w:snapToGrid w:val="0"/>
          <w:color w:val="000000"/>
          <w:spacing w:val="7"/>
          <w:sz w:val="32"/>
          <w:szCs w:val="32"/>
        </w:rPr>
        <w:t xml:space="preserve">第三条 </w:t>
      </w:r>
      <w:r>
        <w:rPr>
          <w:rFonts w:hint="eastAsia" w:ascii="仿宋" w:hAnsi="仿宋" w:eastAsia="仿宋" w:cs="仿宋"/>
          <w:sz w:val="32"/>
          <w:szCs w:val="32"/>
        </w:rPr>
        <w:t>结合学校发展现状，兼顾学校专业建设发展需要，以优化师资队伍结构、提高专业技术队伍整体素质为目标，充分发挥职称政策的导向作用和激励作用，提高教职工的积极性和创造性，充分发挥学术评价功能，把教师课程、思政建设情况和育人效果作为评价的重要内容，注重教师在教书育人、科学研究和社会服务等方面的工作实绩和质量。</w:t>
      </w:r>
    </w:p>
    <w:p w14:paraId="32A7BA8F">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第四条 </w:t>
      </w:r>
      <w:r>
        <w:rPr>
          <w:rFonts w:hint="eastAsia" w:ascii="仿宋" w:hAnsi="仿宋" w:eastAsia="仿宋" w:cs="仿宋"/>
          <w:sz w:val="32"/>
          <w:szCs w:val="32"/>
        </w:rPr>
        <w:t>破除“五唯”，规范设置评审条件。坚决克服“唯论文、唯帽子、唯学历、唯奖项、唯项目”的倾向，不以SCI（科学引文索引）、SSCI（社会科学引文索引）等论文作为前置条件和判断的直接依据，坚决克服重科研轻教学，重教书轻育人，重数量轻质量的评价导向，促进教师职业发展。</w:t>
      </w:r>
    </w:p>
    <w:p w14:paraId="2DF8E35C">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第五条 </w:t>
      </w:r>
      <w:r>
        <w:rPr>
          <w:rFonts w:hint="eastAsia" w:ascii="仿宋" w:hAnsi="仿宋" w:eastAsia="仿宋" w:cs="仿宋"/>
          <w:sz w:val="32"/>
          <w:szCs w:val="32"/>
        </w:rPr>
        <w:t>教师专业技术职称评审工作从学科专业发展和人才队伍建设实际出发，坚持分类评价、业绩优先。注重代表性成果的质量、贡献和影响，综合考察申报人员学术水平、创新能力、实际贡献和发展潜力，择优晋升。</w:t>
      </w:r>
    </w:p>
    <w:p w14:paraId="11538FFE">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第六条 </w:t>
      </w:r>
      <w:r>
        <w:rPr>
          <w:rFonts w:hint="eastAsia" w:ascii="仿宋" w:hAnsi="仿宋" w:eastAsia="仿宋" w:cs="仿宋"/>
          <w:sz w:val="32"/>
          <w:szCs w:val="32"/>
        </w:rPr>
        <w:t>本办法适用于云南三鑫职业技术学院从事教育教学工作的在职教师。</w:t>
      </w:r>
    </w:p>
    <w:p w14:paraId="6C240BAF">
      <w:pPr>
        <w:widowControl/>
        <w:adjustRightInd w:val="0"/>
        <w:snapToGrid w:val="0"/>
        <w:spacing w:line="600" w:lineRule="exact"/>
        <w:jc w:val="center"/>
        <w:textAlignment w:val="baseline"/>
        <w:rPr>
          <w:rFonts w:hint="eastAsia" w:ascii="黑体" w:hAnsi="黑体" w:eastAsia="黑体" w:cs="黑体"/>
          <w:snapToGrid w:val="0"/>
          <w:color w:val="000000"/>
          <w:spacing w:val="-1"/>
          <w:position w:val="1"/>
          <w:sz w:val="32"/>
          <w:szCs w:val="32"/>
        </w:rPr>
      </w:pPr>
      <w:r>
        <w:rPr>
          <w:rFonts w:hint="eastAsia" w:ascii="黑体" w:hAnsi="黑体" w:eastAsia="黑体" w:cs="黑体"/>
          <w:snapToGrid w:val="0"/>
          <w:color w:val="000000"/>
          <w:spacing w:val="-1"/>
          <w:position w:val="1"/>
          <w:sz w:val="32"/>
          <w:szCs w:val="32"/>
        </w:rPr>
        <w:t>第二章 专业技术职称系列分类及评审范围</w:t>
      </w:r>
    </w:p>
    <w:p w14:paraId="709F805D">
      <w:pPr>
        <w:snapToGrid w:val="0"/>
        <w:spacing w:line="60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第七条 </w:t>
      </w:r>
      <w:r>
        <w:rPr>
          <w:rFonts w:hint="eastAsia" w:ascii="仿宋" w:hAnsi="仿宋" w:eastAsia="仿宋" w:cs="仿宋"/>
          <w:sz w:val="32"/>
          <w:szCs w:val="32"/>
        </w:rPr>
        <w:t>学校根据上级授予的专业技术职称评审权，按照本办法对以下专业技术职称系列进行评审（包括转系列和特殊人才评审）：</w:t>
      </w:r>
    </w:p>
    <w:p w14:paraId="71C9ABA8">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（一）高校教师系列：助教（初级）、讲师（中级）、副教授（副高级）、教授（正高级）。</w:t>
      </w:r>
    </w:p>
    <w:p w14:paraId="3E05D924">
      <w:pPr>
        <w:snapToGrid w:val="0"/>
        <w:spacing w:line="600" w:lineRule="exact"/>
        <w:ind w:firstLine="640" w:firstLineChars="200"/>
        <w:jc w:val="both"/>
        <w:rPr>
          <w:rFonts w:hint="eastAsia" w:ascii="仿宋" w:hAnsi="仿宋" w:eastAsia="仿宋" w:cs="仿宋"/>
          <w:sz w:val="32"/>
          <w:szCs w:val="32"/>
        </w:rPr>
      </w:pPr>
      <w:commentRangeStart w:id="4"/>
      <w:r>
        <w:rPr>
          <w:rFonts w:hint="eastAsia" w:ascii="仿宋" w:hAnsi="仿宋" w:eastAsia="仿宋" w:cs="仿宋"/>
          <w:sz w:val="32"/>
          <w:szCs w:val="32"/>
        </w:rPr>
        <w:t>（二）自然科学研究系列：研究实习员（初级）、助理研究员（中级）、副研究员（副高级）、研究员（正高级）。</w:t>
      </w:r>
    </w:p>
    <w:p w14:paraId="1E7691A2">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（三）社会科学研究系列：研究实习员（初级）、助理研究员（中级）、副研究员（副高级）、研究员（正高级）。</w:t>
      </w:r>
    </w:p>
    <w:p w14:paraId="4F6E990D">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（四）实验技术系列：助理实验师</w:t>
      </w:r>
      <w:ins w:id="17" w:author="袁标" w:date="2025-05-30T09:01:01Z">
        <w:r>
          <w:rPr>
            <w:rFonts w:hint="eastAsia" w:ascii="仿宋" w:hAnsi="仿宋" w:eastAsia="仿宋" w:cs="仿宋"/>
            <w:sz w:val="32"/>
            <w:szCs w:val="32"/>
          </w:rPr>
          <w:t>（初级）</w:t>
        </w:r>
      </w:ins>
      <w:r>
        <w:rPr>
          <w:rFonts w:hint="eastAsia" w:ascii="仿宋" w:hAnsi="仿宋" w:eastAsia="仿宋" w:cs="仿宋"/>
          <w:sz w:val="32"/>
          <w:szCs w:val="32"/>
        </w:rPr>
        <w:t>、实验师</w:t>
      </w:r>
      <w:ins w:id="18" w:author="袁标" w:date="2025-05-30T09:01:09Z">
        <w:r>
          <w:rPr>
            <w:rFonts w:hint="eastAsia" w:ascii="仿宋" w:hAnsi="仿宋" w:eastAsia="仿宋" w:cs="仿宋"/>
            <w:sz w:val="32"/>
            <w:szCs w:val="32"/>
          </w:rPr>
          <w:t>（中级）</w:t>
        </w:r>
      </w:ins>
      <w:r>
        <w:rPr>
          <w:rFonts w:hint="eastAsia" w:ascii="仿宋" w:hAnsi="仿宋" w:eastAsia="仿宋" w:cs="仿宋"/>
          <w:sz w:val="32"/>
          <w:szCs w:val="32"/>
        </w:rPr>
        <w:t>、高级实验师</w:t>
      </w:r>
      <w:ins w:id="19" w:author="袁标" w:date="2025-05-30T09:01:16Z">
        <w:r>
          <w:rPr>
            <w:rFonts w:hint="eastAsia" w:ascii="仿宋" w:hAnsi="仿宋" w:eastAsia="仿宋" w:cs="仿宋"/>
            <w:sz w:val="32"/>
            <w:szCs w:val="32"/>
          </w:rPr>
          <w:t>（副高级）</w:t>
        </w:r>
      </w:ins>
      <w:r>
        <w:rPr>
          <w:rFonts w:hint="eastAsia" w:ascii="仿宋" w:hAnsi="仿宋" w:eastAsia="仿宋" w:cs="仿宋"/>
          <w:sz w:val="32"/>
          <w:szCs w:val="32"/>
        </w:rPr>
        <w:t>、正高级实验师</w:t>
      </w:r>
      <w:ins w:id="20" w:author="袁标" w:date="2025-05-30T09:01:22Z">
        <w:r>
          <w:rPr>
            <w:rFonts w:hint="eastAsia" w:ascii="仿宋" w:hAnsi="仿宋" w:eastAsia="仿宋" w:cs="仿宋"/>
            <w:sz w:val="32"/>
            <w:szCs w:val="32"/>
          </w:rPr>
          <w:t>（正高级）</w:t>
        </w:r>
      </w:ins>
      <w:r>
        <w:rPr>
          <w:rFonts w:hint="eastAsia" w:ascii="仿宋" w:hAnsi="仿宋" w:eastAsia="仿宋" w:cs="仿宋"/>
          <w:sz w:val="32"/>
          <w:szCs w:val="32"/>
        </w:rPr>
        <w:t>。</w:t>
      </w:r>
      <w:commentRangeEnd w:id="4"/>
      <w:r>
        <w:rPr>
          <w:rFonts w:hint="eastAsia" w:ascii="仿宋" w:hAnsi="仿宋" w:eastAsia="仿宋" w:cs="仿宋"/>
          <w:sz w:val="32"/>
          <w:szCs w:val="32"/>
        </w:rPr>
        <w:commentReference w:id="4"/>
      </w:r>
      <w:r>
        <w:commentReference w:id="5"/>
      </w:r>
    </w:p>
    <w:p w14:paraId="46E5A10A">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在满足学校各系列评审条件的基础上，按本办法进行评审。申报专业技术职称系列需与所承担的工作任务相一致，学校将副高级、正高级专业技术职称（高校教师系列）分为教学为主型、教学科研型、思想政治型和专职辅导员四类。</w:t>
      </w:r>
    </w:p>
    <w:p w14:paraId="129AB934">
      <w:pPr>
        <w:snapToGrid w:val="0"/>
        <w:spacing w:line="600" w:lineRule="exact"/>
        <w:ind w:firstLine="640" w:firstLineChars="200"/>
        <w:jc w:val="both"/>
        <w:rPr>
          <w:del w:id="21" w:author="琳把终自偕" w:date="2025-06-03T23:21:57Z"/>
          <w:rFonts w:hint="default" w:ascii="仿宋" w:hAnsi="仿宋" w:eastAsia="仿宋" w:cs="仿宋"/>
          <w:sz w:val="32"/>
          <w:szCs w:val="32"/>
          <w:lang w:val="en-US"/>
        </w:rPr>
      </w:pPr>
      <w:commentRangeStart w:id="6"/>
      <w:r>
        <w:rPr>
          <w:rFonts w:hint="eastAsia" w:ascii="仿宋" w:hAnsi="仿宋" w:eastAsia="仿宋" w:cs="仿宋"/>
          <w:sz w:val="32"/>
          <w:szCs w:val="32"/>
        </w:rPr>
        <w:t>从事高校教育教学工作的在职在岗专业技术人员，可按所从事专业申报高校教师系列相关专业职称；专职从事思想政治理论课等学科方向教育教学的在职在岗教师，可申报思想政治型教师职称；专职从事辅导员岗位工作的教师，</w:t>
      </w:r>
      <w:del w:id="22" w:author="琳把终自偕" w:date="2025-06-03T23:21:57Z">
        <w:r>
          <w:rPr>
            <w:rFonts w:hint="default" w:ascii="仿宋" w:hAnsi="仿宋" w:eastAsia="仿宋" w:cs="仿宋"/>
            <w:sz w:val="32"/>
            <w:szCs w:val="32"/>
            <w:lang w:val="en-US"/>
          </w:rPr>
          <w:delText>可申报专职辅导员系列职称；专职辅导员，可根据现从事专业，选择申报教师系列相关专业职称或其所在岗位对应系列职称。</w:delText>
        </w:r>
        <w:commentRangeEnd w:id="6"/>
      </w:del>
      <w:del w:id="23" w:author="琳把终自偕" w:date="2025-06-03T23:21:57Z">
        <w:r>
          <w:rPr>
            <w:rFonts w:hint="default" w:ascii="仿宋" w:hAnsi="仿宋" w:eastAsia="仿宋" w:cs="仿宋"/>
            <w:sz w:val="32"/>
            <w:szCs w:val="32"/>
            <w:lang w:val="en-US"/>
          </w:rPr>
          <w:commentReference w:id="6"/>
        </w:r>
      </w:del>
    </w:p>
    <w:p w14:paraId="2FCCE0AF">
      <w:pPr>
        <w:snapToGrid w:val="0"/>
        <w:spacing w:line="600" w:lineRule="exact"/>
        <w:ind w:firstLine="640" w:firstLineChars="200"/>
        <w:jc w:val="both"/>
        <w:rPr>
          <w:ins w:id="24" w:author="琳把终自偕" w:date="2025-06-03T23:27:27Z"/>
          <w:rFonts w:hint="default" w:ascii="仿宋" w:hAnsi="仿宋" w:eastAsia="仿宋" w:cs="仿宋"/>
          <w:sz w:val="32"/>
          <w:szCs w:val="32"/>
          <w:lang w:val="en-US" w:eastAsia="zh-CN"/>
        </w:rPr>
      </w:pPr>
      <w:ins w:id="25" w:author="琳把终自偕" w:date="2025-06-03T23:21:58Z">
        <w:r>
          <w:rPr>
            <w:rFonts w:hint="eastAsia" w:ascii="仿宋" w:hAnsi="仿宋" w:eastAsia="仿宋" w:cs="仿宋"/>
            <w:sz w:val="32"/>
            <w:szCs w:val="32"/>
            <w:lang w:val="en-US" w:eastAsia="zh-CN"/>
          </w:rPr>
          <w:t>可</w:t>
        </w:r>
      </w:ins>
      <w:ins w:id="26" w:author="琳把终自偕" w:date="2025-06-03T23:22:03Z">
        <w:r>
          <w:rPr>
            <w:rFonts w:hint="eastAsia" w:ascii="仿宋" w:hAnsi="仿宋" w:eastAsia="仿宋" w:cs="仿宋"/>
            <w:sz w:val="32"/>
            <w:szCs w:val="32"/>
            <w:lang w:val="en-US" w:eastAsia="zh-CN"/>
          </w:rPr>
          <w:t>根据</w:t>
        </w:r>
      </w:ins>
      <w:ins w:id="27" w:author="琳把终自偕" w:date="2025-06-03T23:22:09Z">
        <w:r>
          <w:rPr>
            <w:rFonts w:hint="eastAsia" w:ascii="仿宋" w:hAnsi="仿宋" w:eastAsia="仿宋" w:cs="仿宋"/>
            <w:sz w:val="32"/>
            <w:szCs w:val="32"/>
            <w:lang w:val="en-US" w:eastAsia="zh-CN"/>
          </w:rPr>
          <w:t>实际</w:t>
        </w:r>
      </w:ins>
      <w:ins w:id="28" w:author="琳把终自偕" w:date="2025-06-03T23:22:11Z">
        <w:r>
          <w:rPr>
            <w:rFonts w:hint="eastAsia" w:ascii="仿宋" w:hAnsi="仿宋" w:eastAsia="仿宋" w:cs="仿宋"/>
            <w:sz w:val="32"/>
            <w:szCs w:val="32"/>
            <w:lang w:val="en-US" w:eastAsia="zh-CN"/>
          </w:rPr>
          <w:t>工作</w:t>
        </w:r>
      </w:ins>
      <w:ins w:id="29" w:author="琳把终自偕" w:date="2025-06-03T23:22:13Z">
        <w:r>
          <w:rPr>
            <w:rFonts w:hint="eastAsia" w:ascii="仿宋" w:hAnsi="仿宋" w:eastAsia="仿宋" w:cs="仿宋"/>
            <w:sz w:val="32"/>
            <w:szCs w:val="32"/>
            <w:lang w:val="en-US" w:eastAsia="zh-CN"/>
          </w:rPr>
          <w:t>情况</w:t>
        </w:r>
      </w:ins>
      <w:ins w:id="30" w:author="琳把终自偕" w:date="2025-06-03T23:22:15Z">
        <w:r>
          <w:rPr>
            <w:rFonts w:hint="eastAsia" w:ascii="仿宋" w:hAnsi="仿宋" w:eastAsia="仿宋" w:cs="仿宋"/>
            <w:sz w:val="32"/>
            <w:szCs w:val="32"/>
            <w:lang w:val="en-US" w:eastAsia="zh-CN"/>
          </w:rPr>
          <w:t>和</w:t>
        </w:r>
      </w:ins>
      <w:ins w:id="31" w:author="琳把终自偕" w:date="2025-06-03T23:22:17Z">
        <w:r>
          <w:rPr>
            <w:rFonts w:hint="eastAsia" w:ascii="仿宋" w:hAnsi="仿宋" w:eastAsia="仿宋" w:cs="仿宋"/>
            <w:sz w:val="32"/>
            <w:szCs w:val="32"/>
            <w:lang w:val="en-US" w:eastAsia="zh-CN"/>
          </w:rPr>
          <w:t>个人</w:t>
        </w:r>
      </w:ins>
      <w:ins w:id="32" w:author="琳把终自偕" w:date="2025-06-03T23:22:19Z">
        <w:r>
          <w:rPr>
            <w:rFonts w:hint="eastAsia" w:ascii="仿宋" w:hAnsi="仿宋" w:eastAsia="仿宋" w:cs="仿宋"/>
            <w:sz w:val="32"/>
            <w:szCs w:val="32"/>
            <w:lang w:val="en-US" w:eastAsia="zh-CN"/>
          </w:rPr>
          <w:t>意愿</w:t>
        </w:r>
      </w:ins>
      <w:ins w:id="33" w:author="琳把终自偕" w:date="2025-06-03T23:22:24Z">
        <w:r>
          <w:rPr>
            <w:rFonts w:hint="eastAsia" w:ascii="仿宋" w:hAnsi="仿宋" w:eastAsia="仿宋" w:cs="仿宋"/>
            <w:sz w:val="32"/>
            <w:szCs w:val="32"/>
            <w:lang w:val="en-US" w:eastAsia="zh-CN"/>
          </w:rPr>
          <w:t>选择</w:t>
        </w:r>
      </w:ins>
      <w:ins w:id="34" w:author="琳把终自偕" w:date="2025-06-03T23:22:26Z">
        <w:r>
          <w:rPr>
            <w:rFonts w:hint="eastAsia" w:ascii="仿宋" w:hAnsi="仿宋" w:eastAsia="仿宋" w:cs="仿宋"/>
            <w:sz w:val="32"/>
            <w:szCs w:val="32"/>
            <w:lang w:val="en-US" w:eastAsia="zh-CN"/>
          </w:rPr>
          <w:t>申报</w:t>
        </w:r>
      </w:ins>
      <w:ins w:id="35" w:author="琳把终自偕" w:date="2025-06-03T23:22:30Z">
        <w:r>
          <w:rPr>
            <w:rFonts w:hint="eastAsia" w:ascii="仿宋" w:hAnsi="仿宋" w:eastAsia="仿宋" w:cs="仿宋"/>
            <w:sz w:val="32"/>
            <w:szCs w:val="32"/>
            <w:lang w:val="en-US" w:eastAsia="zh-CN"/>
          </w:rPr>
          <w:t>相应</w:t>
        </w:r>
      </w:ins>
      <w:ins w:id="36" w:author="琳把终自偕" w:date="2025-06-03T23:22:33Z">
        <w:r>
          <w:rPr>
            <w:rFonts w:hint="eastAsia" w:ascii="仿宋" w:hAnsi="仿宋" w:eastAsia="仿宋" w:cs="仿宋"/>
            <w:sz w:val="32"/>
            <w:szCs w:val="32"/>
            <w:lang w:val="en-US" w:eastAsia="zh-CN"/>
          </w:rPr>
          <w:t>系列</w:t>
        </w:r>
      </w:ins>
      <w:ins w:id="37" w:author="琳把终自偕" w:date="2025-06-03T23:22:38Z">
        <w:r>
          <w:rPr>
            <w:rFonts w:hint="eastAsia" w:ascii="仿宋" w:hAnsi="仿宋" w:eastAsia="仿宋" w:cs="仿宋"/>
            <w:sz w:val="32"/>
            <w:szCs w:val="32"/>
            <w:lang w:val="en-US" w:eastAsia="zh-CN"/>
          </w:rPr>
          <w:t>专业</w:t>
        </w:r>
      </w:ins>
      <w:ins w:id="38" w:author="琳把终自偕" w:date="2025-06-03T23:22:39Z">
        <w:r>
          <w:rPr>
            <w:rFonts w:hint="eastAsia" w:ascii="仿宋" w:hAnsi="仿宋" w:eastAsia="仿宋" w:cs="仿宋"/>
            <w:sz w:val="32"/>
            <w:szCs w:val="32"/>
            <w:lang w:val="en-US" w:eastAsia="zh-CN"/>
          </w:rPr>
          <w:t>技术</w:t>
        </w:r>
      </w:ins>
      <w:ins w:id="39" w:author="琳把终自偕" w:date="2025-06-03T23:22:41Z">
        <w:r>
          <w:rPr>
            <w:rFonts w:hint="eastAsia" w:ascii="仿宋" w:hAnsi="仿宋" w:eastAsia="仿宋" w:cs="仿宋"/>
            <w:sz w:val="32"/>
            <w:szCs w:val="32"/>
            <w:lang w:val="en-US" w:eastAsia="zh-CN"/>
          </w:rPr>
          <w:t>职称</w:t>
        </w:r>
      </w:ins>
      <w:ins w:id="40" w:author="琳把终自偕" w:date="2025-06-03T23:22:53Z">
        <w:r>
          <w:rPr>
            <w:rFonts w:hint="eastAsia" w:ascii="仿宋" w:hAnsi="仿宋" w:eastAsia="仿宋" w:cs="仿宋"/>
            <w:sz w:val="32"/>
            <w:szCs w:val="32"/>
            <w:lang w:val="en-US" w:eastAsia="zh-CN"/>
          </w:rPr>
          <w:t>。</w:t>
        </w:r>
      </w:ins>
      <w:ins w:id="41" w:author="琳把终自偕" w:date="2025-06-03T23:23:06Z">
        <w:r>
          <w:rPr>
            <w:rFonts w:hint="eastAsia" w:ascii="仿宋" w:hAnsi="仿宋" w:eastAsia="仿宋" w:cs="仿宋"/>
            <w:sz w:val="32"/>
            <w:szCs w:val="32"/>
            <w:lang w:val="en-US" w:eastAsia="zh-CN"/>
          </w:rPr>
          <w:t>申报</w:t>
        </w:r>
      </w:ins>
      <w:ins w:id="42" w:author="琳把终自偕" w:date="2025-06-03T23:23:08Z">
        <w:r>
          <w:rPr>
            <w:rFonts w:hint="eastAsia" w:ascii="仿宋" w:hAnsi="仿宋" w:eastAsia="仿宋" w:cs="仿宋"/>
            <w:sz w:val="32"/>
            <w:szCs w:val="32"/>
            <w:lang w:val="en-US" w:eastAsia="zh-CN"/>
          </w:rPr>
          <w:t>教师</w:t>
        </w:r>
      </w:ins>
      <w:ins w:id="43" w:author="琳把终自偕" w:date="2025-06-03T23:23:10Z">
        <w:r>
          <w:rPr>
            <w:rFonts w:hint="eastAsia" w:ascii="仿宋" w:hAnsi="仿宋" w:eastAsia="仿宋" w:cs="仿宋"/>
            <w:sz w:val="32"/>
            <w:szCs w:val="32"/>
            <w:lang w:val="en-US" w:eastAsia="zh-CN"/>
          </w:rPr>
          <w:t>系列</w:t>
        </w:r>
      </w:ins>
      <w:ins w:id="44" w:author="琳把终自偕" w:date="2025-06-03T23:23:12Z">
        <w:r>
          <w:rPr>
            <w:rFonts w:hint="eastAsia" w:ascii="仿宋" w:hAnsi="仿宋" w:eastAsia="仿宋" w:cs="仿宋"/>
            <w:sz w:val="32"/>
            <w:szCs w:val="32"/>
            <w:lang w:val="en-US" w:eastAsia="zh-CN"/>
          </w:rPr>
          <w:t>的</w:t>
        </w:r>
      </w:ins>
      <w:ins w:id="45" w:author="琳把终自偕" w:date="2025-06-03T23:23:13Z">
        <w:r>
          <w:rPr>
            <w:rFonts w:hint="eastAsia" w:ascii="仿宋" w:hAnsi="仿宋" w:eastAsia="仿宋" w:cs="仿宋"/>
            <w:sz w:val="32"/>
            <w:szCs w:val="32"/>
            <w:lang w:val="en-US" w:eastAsia="zh-CN"/>
          </w:rPr>
          <w:t>，</w:t>
        </w:r>
      </w:ins>
      <w:ins w:id="46" w:author="琳把终自偕" w:date="2025-06-03T23:23:16Z">
        <w:r>
          <w:rPr>
            <w:rFonts w:hint="eastAsia" w:ascii="仿宋" w:hAnsi="仿宋" w:eastAsia="仿宋" w:cs="仿宋"/>
            <w:sz w:val="32"/>
            <w:szCs w:val="32"/>
            <w:lang w:val="en-US" w:eastAsia="zh-CN"/>
          </w:rPr>
          <w:t>可</w:t>
        </w:r>
      </w:ins>
      <w:ins w:id="47" w:author="琳把终自偕" w:date="2025-06-03T23:23:17Z">
        <w:r>
          <w:rPr>
            <w:rFonts w:hint="eastAsia" w:ascii="仿宋" w:hAnsi="仿宋" w:eastAsia="仿宋" w:cs="仿宋"/>
            <w:sz w:val="32"/>
            <w:szCs w:val="32"/>
            <w:lang w:val="en-US" w:eastAsia="zh-CN"/>
          </w:rPr>
          <w:t>申报</w:t>
        </w:r>
      </w:ins>
      <w:ins w:id="48" w:author="琳把终自偕" w:date="2025-06-03T23:23:22Z">
        <w:r>
          <w:rPr>
            <w:rFonts w:hint="eastAsia" w:ascii="仿宋" w:hAnsi="仿宋" w:eastAsia="仿宋" w:cs="仿宋"/>
            <w:sz w:val="32"/>
            <w:szCs w:val="32"/>
            <w:lang w:val="en-US" w:eastAsia="zh-CN"/>
          </w:rPr>
          <w:t>专职辅导员</w:t>
        </w:r>
      </w:ins>
      <w:ins w:id="49" w:author="琳把终自偕" w:date="2025-06-03T23:23:47Z">
        <w:r>
          <w:rPr>
            <w:rFonts w:hint="eastAsia" w:ascii="仿宋" w:hAnsi="仿宋" w:eastAsia="仿宋" w:cs="仿宋"/>
            <w:sz w:val="32"/>
            <w:szCs w:val="32"/>
            <w:lang w:val="en-US" w:eastAsia="zh-CN"/>
          </w:rPr>
          <w:t>或</w:t>
        </w:r>
      </w:ins>
      <w:ins w:id="50" w:author="琳把终自偕" w:date="2025-06-03T23:23:52Z">
        <w:r>
          <w:rPr>
            <w:rFonts w:hint="eastAsia" w:ascii="仿宋" w:hAnsi="仿宋" w:eastAsia="仿宋" w:cs="仿宋"/>
            <w:sz w:val="32"/>
            <w:szCs w:val="32"/>
            <w:lang w:val="en-US" w:eastAsia="zh-CN"/>
          </w:rPr>
          <w:t>思想</w:t>
        </w:r>
      </w:ins>
      <w:ins w:id="51" w:author="琳把终自偕" w:date="2025-06-03T23:23:58Z">
        <w:r>
          <w:rPr>
            <w:rFonts w:hint="eastAsia" w:ascii="仿宋" w:hAnsi="仿宋" w:eastAsia="仿宋" w:cs="仿宋"/>
            <w:sz w:val="32"/>
            <w:szCs w:val="32"/>
            <w:lang w:val="en-US" w:eastAsia="zh-CN"/>
          </w:rPr>
          <w:t>政治</w:t>
        </w:r>
      </w:ins>
      <w:ins w:id="52" w:author="琳把终自偕" w:date="2025-06-04T10:26:45Z">
        <w:r>
          <w:rPr>
            <w:rFonts w:hint="eastAsia" w:ascii="仿宋" w:hAnsi="仿宋" w:eastAsia="仿宋" w:cs="仿宋"/>
            <w:sz w:val="32"/>
            <w:szCs w:val="32"/>
            <w:lang w:val="en-US" w:eastAsia="zh-CN"/>
          </w:rPr>
          <w:t>教育</w:t>
        </w:r>
      </w:ins>
      <w:ins w:id="53" w:author="琳把终自偕" w:date="2025-06-04T10:26:46Z">
        <w:r>
          <w:rPr>
            <w:rFonts w:hint="eastAsia" w:ascii="仿宋" w:hAnsi="仿宋" w:eastAsia="仿宋" w:cs="仿宋"/>
            <w:sz w:val="32"/>
            <w:szCs w:val="32"/>
            <w:lang w:val="en-US" w:eastAsia="zh-CN"/>
          </w:rPr>
          <w:t>学科</w:t>
        </w:r>
      </w:ins>
      <w:ins w:id="54" w:author="琳把终自偕" w:date="2025-06-03T23:26:16Z">
        <w:r>
          <w:rPr>
            <w:rFonts w:hint="eastAsia" w:ascii="仿宋" w:hAnsi="仿宋" w:eastAsia="仿宋" w:cs="仿宋"/>
            <w:sz w:val="32"/>
            <w:szCs w:val="32"/>
            <w:lang w:val="en-US" w:eastAsia="zh-CN"/>
          </w:rPr>
          <w:t>，</w:t>
        </w:r>
      </w:ins>
      <w:ins w:id="55" w:author="琳把终自偕" w:date="2025-06-03T23:26:20Z">
        <w:r>
          <w:rPr>
            <w:rFonts w:hint="eastAsia" w:ascii="仿宋" w:hAnsi="仿宋" w:eastAsia="仿宋" w:cs="仿宋"/>
            <w:sz w:val="32"/>
            <w:szCs w:val="32"/>
            <w:lang w:val="en-US" w:eastAsia="zh-CN"/>
          </w:rPr>
          <w:t>也可</w:t>
        </w:r>
      </w:ins>
      <w:ins w:id="56" w:author="琳把终自偕" w:date="2025-06-03T23:26:22Z">
        <w:r>
          <w:rPr>
            <w:rFonts w:hint="eastAsia" w:ascii="仿宋" w:hAnsi="仿宋" w:eastAsia="仿宋" w:cs="仿宋"/>
            <w:sz w:val="32"/>
            <w:szCs w:val="32"/>
            <w:lang w:val="en-US" w:eastAsia="zh-CN"/>
          </w:rPr>
          <w:t>申报</w:t>
        </w:r>
      </w:ins>
      <w:ins w:id="57" w:author="琳把终自偕" w:date="2025-06-03T23:26:25Z">
        <w:r>
          <w:rPr>
            <w:rFonts w:hint="eastAsia" w:ascii="仿宋" w:hAnsi="仿宋" w:eastAsia="仿宋" w:cs="仿宋"/>
            <w:sz w:val="32"/>
            <w:szCs w:val="32"/>
            <w:lang w:val="en-US" w:eastAsia="zh-CN"/>
          </w:rPr>
          <w:t>其他</w:t>
        </w:r>
      </w:ins>
      <w:ins w:id="58" w:author="琳把终自偕" w:date="2025-06-03T23:26:27Z">
        <w:r>
          <w:rPr>
            <w:rFonts w:hint="eastAsia" w:ascii="仿宋" w:hAnsi="仿宋" w:eastAsia="仿宋" w:cs="仿宋"/>
            <w:sz w:val="32"/>
            <w:szCs w:val="32"/>
            <w:lang w:val="en-US" w:eastAsia="zh-CN"/>
          </w:rPr>
          <w:t>相关</w:t>
        </w:r>
      </w:ins>
      <w:ins w:id="59" w:author="琳把终自偕" w:date="2025-06-04T10:26:12Z">
        <w:r>
          <w:rPr>
            <w:rFonts w:hint="eastAsia" w:ascii="仿宋" w:hAnsi="仿宋" w:eastAsia="仿宋" w:cs="仿宋"/>
            <w:sz w:val="32"/>
            <w:szCs w:val="32"/>
            <w:lang w:val="en-US" w:eastAsia="zh-CN"/>
          </w:rPr>
          <w:t>学科</w:t>
        </w:r>
      </w:ins>
      <w:ins w:id="60" w:author="琳把终自偕" w:date="2025-06-03T23:26:35Z">
        <w:r>
          <w:rPr>
            <w:rFonts w:hint="eastAsia" w:ascii="仿宋" w:hAnsi="仿宋" w:eastAsia="仿宋" w:cs="仿宋"/>
            <w:sz w:val="32"/>
            <w:szCs w:val="32"/>
            <w:lang w:val="en-US" w:eastAsia="zh-CN"/>
          </w:rPr>
          <w:t>。</w:t>
        </w:r>
      </w:ins>
      <w:ins w:id="61" w:author="琳把终自偕" w:date="2025-06-03T23:26:37Z">
        <w:r>
          <w:rPr>
            <w:rFonts w:hint="eastAsia" w:ascii="仿宋" w:hAnsi="仿宋" w:eastAsia="仿宋" w:cs="仿宋"/>
            <w:sz w:val="32"/>
            <w:szCs w:val="32"/>
            <w:lang w:val="en-US" w:eastAsia="zh-CN"/>
          </w:rPr>
          <w:t>申报</w:t>
        </w:r>
      </w:ins>
      <w:ins w:id="62" w:author="琳把终自偕" w:date="2025-06-03T23:26:41Z">
        <w:r>
          <w:rPr>
            <w:rFonts w:hint="eastAsia" w:ascii="仿宋" w:hAnsi="仿宋" w:eastAsia="仿宋" w:cs="仿宋"/>
            <w:sz w:val="32"/>
            <w:szCs w:val="32"/>
            <w:lang w:val="en-US" w:eastAsia="zh-CN"/>
          </w:rPr>
          <w:t>其他</w:t>
        </w:r>
      </w:ins>
      <w:ins w:id="63" w:author="琳把终自偕" w:date="2025-06-03T23:26:44Z">
        <w:r>
          <w:rPr>
            <w:rFonts w:hint="eastAsia" w:ascii="仿宋" w:hAnsi="仿宋" w:eastAsia="仿宋" w:cs="仿宋"/>
            <w:sz w:val="32"/>
            <w:szCs w:val="32"/>
            <w:lang w:val="en-US" w:eastAsia="zh-CN"/>
          </w:rPr>
          <w:t>相关</w:t>
        </w:r>
      </w:ins>
      <w:ins w:id="64" w:author="琳把终自偕" w:date="2025-06-04T11:25:04Z">
        <w:r>
          <w:rPr>
            <w:rFonts w:hint="eastAsia" w:ascii="仿宋" w:hAnsi="仿宋" w:eastAsia="仿宋" w:cs="仿宋"/>
            <w:sz w:val="32"/>
            <w:szCs w:val="32"/>
            <w:lang w:val="en-US" w:eastAsia="zh-CN"/>
          </w:rPr>
          <w:t>学科</w:t>
        </w:r>
      </w:ins>
      <w:ins w:id="65" w:author="琳把终自偕" w:date="2025-06-03T23:26:47Z">
        <w:r>
          <w:rPr>
            <w:rFonts w:hint="eastAsia" w:ascii="仿宋" w:hAnsi="仿宋" w:eastAsia="仿宋" w:cs="仿宋"/>
            <w:sz w:val="32"/>
            <w:szCs w:val="32"/>
            <w:lang w:val="en-US" w:eastAsia="zh-CN"/>
          </w:rPr>
          <w:t>的</w:t>
        </w:r>
      </w:ins>
      <w:ins w:id="66" w:author="琳把终自偕" w:date="2025-06-03T23:26:49Z">
        <w:r>
          <w:rPr>
            <w:rFonts w:hint="eastAsia" w:ascii="仿宋" w:hAnsi="仿宋" w:eastAsia="仿宋" w:cs="仿宋"/>
            <w:sz w:val="32"/>
            <w:szCs w:val="32"/>
            <w:lang w:val="en-US" w:eastAsia="zh-CN"/>
          </w:rPr>
          <w:t>辅导员</w:t>
        </w:r>
      </w:ins>
      <w:ins w:id="67" w:author="琳把终自偕" w:date="2025-06-03T23:26:52Z">
        <w:r>
          <w:rPr>
            <w:rFonts w:hint="eastAsia" w:ascii="仿宋" w:hAnsi="仿宋" w:eastAsia="仿宋" w:cs="仿宋"/>
            <w:sz w:val="32"/>
            <w:szCs w:val="32"/>
            <w:lang w:val="en-US" w:eastAsia="zh-CN"/>
          </w:rPr>
          <w:t>，</w:t>
        </w:r>
      </w:ins>
      <w:ins w:id="68" w:author="琳把终自偕" w:date="2025-06-03T23:26:54Z">
        <w:r>
          <w:rPr>
            <w:rFonts w:hint="eastAsia" w:ascii="仿宋" w:hAnsi="仿宋" w:eastAsia="仿宋" w:cs="仿宋"/>
            <w:sz w:val="32"/>
            <w:szCs w:val="32"/>
            <w:lang w:val="en-US" w:eastAsia="zh-CN"/>
          </w:rPr>
          <w:t>按照</w:t>
        </w:r>
      </w:ins>
      <w:ins w:id="69" w:author="琳把终自偕" w:date="2025-06-03T23:26:56Z">
        <w:r>
          <w:rPr>
            <w:rFonts w:hint="eastAsia" w:ascii="仿宋" w:hAnsi="仿宋" w:eastAsia="仿宋" w:cs="仿宋"/>
            <w:sz w:val="32"/>
            <w:szCs w:val="32"/>
            <w:lang w:val="en-US" w:eastAsia="zh-CN"/>
          </w:rPr>
          <w:t>有关</w:t>
        </w:r>
      </w:ins>
      <w:ins w:id="70" w:author="琳把终自偕" w:date="2025-06-03T23:26:59Z">
        <w:r>
          <w:rPr>
            <w:rFonts w:hint="eastAsia" w:ascii="仿宋" w:hAnsi="仿宋" w:eastAsia="仿宋" w:cs="仿宋"/>
            <w:sz w:val="32"/>
            <w:szCs w:val="32"/>
            <w:lang w:val="en-US" w:eastAsia="zh-CN"/>
          </w:rPr>
          <w:t>规定</w:t>
        </w:r>
      </w:ins>
      <w:ins w:id="71" w:author="琳把终自偕" w:date="2025-06-03T23:27:01Z">
        <w:r>
          <w:rPr>
            <w:rFonts w:hint="eastAsia" w:ascii="仿宋" w:hAnsi="仿宋" w:eastAsia="仿宋" w:cs="仿宋"/>
            <w:sz w:val="32"/>
            <w:szCs w:val="32"/>
            <w:lang w:val="en-US" w:eastAsia="zh-CN"/>
          </w:rPr>
          <w:t>进行</w:t>
        </w:r>
      </w:ins>
      <w:ins w:id="72" w:author="琳把终自偕" w:date="2025-06-03T23:27:05Z">
        <w:r>
          <w:rPr>
            <w:rFonts w:hint="eastAsia" w:ascii="仿宋" w:hAnsi="仿宋" w:eastAsia="仿宋" w:cs="仿宋"/>
            <w:sz w:val="32"/>
            <w:szCs w:val="32"/>
            <w:lang w:val="en-US" w:eastAsia="zh-CN"/>
          </w:rPr>
          <w:t>评审</w:t>
        </w:r>
      </w:ins>
      <w:ins w:id="73" w:author="琳把终自偕" w:date="2025-06-03T23:28:15Z">
        <w:r>
          <w:rPr>
            <w:rFonts w:hint="eastAsia" w:ascii="仿宋" w:hAnsi="仿宋" w:eastAsia="仿宋" w:cs="仿宋"/>
            <w:sz w:val="32"/>
            <w:szCs w:val="32"/>
            <w:lang w:val="en-US" w:eastAsia="zh-CN"/>
          </w:rPr>
          <w:t>，</w:t>
        </w:r>
      </w:ins>
      <w:ins w:id="74" w:author="琳把终自偕" w:date="2025-06-03T23:28:19Z">
        <w:r>
          <w:rPr>
            <w:rFonts w:hint="eastAsia" w:ascii="仿宋" w:hAnsi="仿宋" w:eastAsia="仿宋" w:cs="仿宋"/>
            <w:sz w:val="32"/>
            <w:szCs w:val="32"/>
            <w:lang w:val="en-US" w:eastAsia="zh-CN"/>
          </w:rPr>
          <w:t>并在</w:t>
        </w:r>
      </w:ins>
      <w:ins w:id="75" w:author="琳把终自偕" w:date="2025-06-03T23:28:22Z">
        <w:r>
          <w:rPr>
            <w:rFonts w:hint="eastAsia" w:ascii="仿宋" w:hAnsi="仿宋" w:eastAsia="仿宋" w:cs="仿宋"/>
            <w:sz w:val="32"/>
            <w:szCs w:val="32"/>
            <w:lang w:val="en-US" w:eastAsia="zh-CN"/>
          </w:rPr>
          <w:t>评审</w:t>
        </w:r>
      </w:ins>
      <w:ins w:id="76" w:author="琳把终自偕" w:date="2025-06-03T23:28:24Z">
        <w:r>
          <w:rPr>
            <w:rFonts w:hint="eastAsia" w:ascii="仿宋" w:hAnsi="仿宋" w:eastAsia="仿宋" w:cs="仿宋"/>
            <w:sz w:val="32"/>
            <w:szCs w:val="32"/>
            <w:lang w:val="en-US" w:eastAsia="zh-CN"/>
          </w:rPr>
          <w:t>过程</w:t>
        </w:r>
      </w:ins>
      <w:ins w:id="77" w:author="琳把终自偕" w:date="2025-06-03T23:28:25Z">
        <w:r>
          <w:rPr>
            <w:rFonts w:hint="eastAsia" w:ascii="仿宋" w:hAnsi="仿宋" w:eastAsia="仿宋" w:cs="仿宋"/>
            <w:sz w:val="32"/>
            <w:szCs w:val="32"/>
            <w:lang w:val="en-US" w:eastAsia="zh-CN"/>
          </w:rPr>
          <w:t>中</w:t>
        </w:r>
      </w:ins>
      <w:ins w:id="78" w:author="琳把终自偕" w:date="2025-06-03T23:28:27Z">
        <w:r>
          <w:rPr>
            <w:rFonts w:hint="eastAsia" w:ascii="仿宋" w:hAnsi="仿宋" w:eastAsia="仿宋" w:cs="仿宋"/>
            <w:sz w:val="32"/>
            <w:szCs w:val="32"/>
            <w:lang w:val="en-US" w:eastAsia="zh-CN"/>
          </w:rPr>
          <w:t>根据</w:t>
        </w:r>
      </w:ins>
      <w:ins w:id="79" w:author="琳把终自偕" w:date="2025-06-03T23:28:30Z">
        <w:r>
          <w:rPr>
            <w:rFonts w:hint="eastAsia" w:ascii="仿宋" w:hAnsi="仿宋" w:eastAsia="仿宋" w:cs="仿宋"/>
            <w:sz w:val="32"/>
            <w:szCs w:val="32"/>
            <w:lang w:val="en-US" w:eastAsia="zh-CN"/>
          </w:rPr>
          <w:t>辅导员</w:t>
        </w:r>
      </w:ins>
      <w:ins w:id="80" w:author="琳把终自偕" w:date="2025-06-03T23:28:31Z">
        <w:r>
          <w:rPr>
            <w:rFonts w:hint="eastAsia" w:ascii="仿宋" w:hAnsi="仿宋" w:eastAsia="仿宋" w:cs="仿宋"/>
            <w:sz w:val="32"/>
            <w:szCs w:val="32"/>
            <w:lang w:val="en-US" w:eastAsia="zh-CN"/>
          </w:rPr>
          <w:t>的</w:t>
        </w:r>
      </w:ins>
      <w:ins w:id="81" w:author="琳把终自偕" w:date="2025-06-03T23:28:33Z">
        <w:r>
          <w:rPr>
            <w:rFonts w:hint="eastAsia" w:ascii="仿宋" w:hAnsi="仿宋" w:eastAsia="仿宋" w:cs="仿宋"/>
            <w:sz w:val="32"/>
            <w:szCs w:val="32"/>
            <w:lang w:val="en-US" w:eastAsia="zh-CN"/>
          </w:rPr>
          <w:t>工作</w:t>
        </w:r>
      </w:ins>
      <w:ins w:id="82" w:author="琳把终自偕" w:date="2025-06-03T23:28:35Z">
        <w:r>
          <w:rPr>
            <w:rFonts w:hint="eastAsia" w:ascii="仿宋" w:hAnsi="仿宋" w:eastAsia="仿宋" w:cs="仿宋"/>
            <w:sz w:val="32"/>
            <w:szCs w:val="32"/>
            <w:lang w:val="en-US" w:eastAsia="zh-CN"/>
          </w:rPr>
          <w:t>特点</w:t>
        </w:r>
      </w:ins>
      <w:ins w:id="83" w:author="琳把终自偕" w:date="2025-06-03T23:28:38Z">
        <w:r>
          <w:rPr>
            <w:rFonts w:hint="eastAsia" w:ascii="仿宋" w:hAnsi="仿宋" w:eastAsia="仿宋" w:cs="仿宋"/>
            <w:sz w:val="32"/>
            <w:szCs w:val="32"/>
            <w:lang w:val="en-US" w:eastAsia="zh-CN"/>
          </w:rPr>
          <w:t>予以</w:t>
        </w:r>
      </w:ins>
      <w:ins w:id="84" w:author="琳把终自偕" w:date="2025-06-03T23:28:41Z">
        <w:r>
          <w:rPr>
            <w:rFonts w:hint="eastAsia" w:ascii="仿宋" w:hAnsi="仿宋" w:eastAsia="仿宋" w:cs="仿宋"/>
            <w:sz w:val="32"/>
            <w:szCs w:val="32"/>
            <w:lang w:val="en-US" w:eastAsia="zh-CN"/>
          </w:rPr>
          <w:t>优先</w:t>
        </w:r>
      </w:ins>
      <w:ins w:id="85" w:author="琳把终自偕" w:date="2025-06-03T23:28:42Z">
        <w:r>
          <w:rPr>
            <w:rFonts w:hint="eastAsia" w:ascii="仿宋" w:hAnsi="仿宋" w:eastAsia="仿宋" w:cs="仿宋"/>
            <w:sz w:val="32"/>
            <w:szCs w:val="32"/>
            <w:lang w:val="en-US" w:eastAsia="zh-CN"/>
          </w:rPr>
          <w:t>考虑</w:t>
        </w:r>
      </w:ins>
      <w:ins w:id="86" w:author="琳把终自偕" w:date="2025-06-03T23:28:44Z">
        <w:r>
          <w:rPr>
            <w:rFonts w:hint="eastAsia" w:ascii="仿宋" w:hAnsi="仿宋" w:eastAsia="仿宋" w:cs="仿宋"/>
            <w:sz w:val="32"/>
            <w:szCs w:val="32"/>
            <w:lang w:val="en-US" w:eastAsia="zh-CN"/>
          </w:rPr>
          <w:t>。</w:t>
        </w:r>
      </w:ins>
    </w:p>
    <w:p w14:paraId="34407265">
      <w:pPr>
        <w:snapToGrid w:val="0"/>
        <w:spacing w:line="600" w:lineRule="exact"/>
        <w:ind w:firstLine="640" w:firstLineChars="200"/>
        <w:jc w:val="both"/>
        <w:rPr>
          <w:rFonts w:hint="eastAsia" w:ascii="仿宋" w:hAnsi="仿宋" w:eastAsia="仿宋" w:cs="仿宋"/>
          <w:sz w:val="32"/>
          <w:szCs w:val="32"/>
        </w:rPr>
      </w:pPr>
      <w:commentRangeStart w:id="7"/>
      <w:r>
        <w:rPr>
          <w:rFonts w:ascii="仿宋" w:hAnsi="仿宋" w:eastAsia="仿宋" w:cs="仿宋"/>
          <w:sz w:val="32"/>
          <w:szCs w:val="32"/>
        </w:rPr>
        <w:t>从事自然科学研究、社会科学研究及实验技术工作的在职在岗专业技术人员，可分别申报自然科学研究、社会科学研究、实验技术系列相关专业职称。</w:t>
      </w:r>
      <w:commentRangeEnd w:id="7"/>
      <w:r>
        <w:rPr>
          <w:rFonts w:hint="eastAsia" w:ascii="仿宋" w:hAnsi="仿宋" w:eastAsia="仿宋" w:cs="仿宋"/>
          <w:sz w:val="32"/>
          <w:szCs w:val="32"/>
        </w:rPr>
        <w:commentReference w:id="7"/>
      </w:r>
    </w:p>
    <w:p w14:paraId="062F0086">
      <w:pPr>
        <w:widowControl/>
        <w:adjustRightInd w:val="0"/>
        <w:snapToGrid w:val="0"/>
        <w:spacing w:line="600" w:lineRule="exact"/>
        <w:jc w:val="center"/>
        <w:textAlignment w:val="baseline"/>
        <w:rPr>
          <w:rFonts w:hint="eastAsia" w:ascii="黑体" w:hAnsi="黑体" w:eastAsia="黑体" w:cs="黑体"/>
          <w:snapToGrid w:val="0"/>
          <w:color w:val="000000"/>
          <w:spacing w:val="-1"/>
          <w:position w:val="1"/>
          <w:sz w:val="32"/>
          <w:szCs w:val="32"/>
        </w:rPr>
      </w:pPr>
      <w:r>
        <w:rPr>
          <w:rFonts w:hint="eastAsia" w:ascii="黑体" w:hAnsi="黑体" w:eastAsia="黑体" w:cs="黑体"/>
          <w:snapToGrid w:val="0"/>
          <w:color w:val="000000"/>
          <w:spacing w:val="-1"/>
          <w:position w:val="1"/>
          <w:sz w:val="32"/>
          <w:szCs w:val="32"/>
        </w:rPr>
        <w:t>第三章 组织机构与工作职责</w:t>
      </w:r>
    </w:p>
    <w:p w14:paraId="707EEA8C">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第八条</w:t>
      </w:r>
      <w:r>
        <w:rPr>
          <w:rFonts w:ascii="仿宋" w:hAnsi="仿宋" w:eastAsia="仿宋" w:cs="仿宋"/>
          <w:b/>
          <w:bCs/>
          <w:snapToGrid w:val="0"/>
          <w:color w:val="000000"/>
          <w:spacing w:val="7"/>
          <w:sz w:val="32"/>
          <w:szCs w:val="32"/>
        </w:rPr>
        <w:t xml:space="preserve"> </w:t>
      </w:r>
      <w:r>
        <w:rPr>
          <w:rFonts w:hint="eastAsia" w:ascii="仿宋" w:hAnsi="仿宋" w:eastAsia="仿宋" w:cs="仿宋"/>
          <w:sz w:val="32"/>
          <w:szCs w:val="32"/>
        </w:rPr>
        <w:t>云南三鑫职业技术学院专业技术职称评审工作在学校董事会的领导下进行，董事会根据国家及云南省颁布实施的职称改革相关政策，结合学校实际情况，履行主管部门职能职责，负责对学校的职称申报评审工作进行业务指导。</w:t>
      </w:r>
    </w:p>
    <w:p w14:paraId="111C0851">
      <w:pPr>
        <w:snapToGrid w:val="0"/>
        <w:spacing w:line="60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第九条 </w:t>
      </w:r>
      <w:r>
        <w:rPr>
          <w:rFonts w:hint="eastAsia" w:ascii="仿宋" w:hAnsi="仿宋" w:eastAsia="仿宋" w:cs="仿宋"/>
          <w:sz w:val="32"/>
          <w:szCs w:val="32"/>
        </w:rPr>
        <w:t>学校成立云南三鑫职业技术学院职称</w:t>
      </w:r>
      <w:del w:id="87" w:author="袁标" w:date="2025-05-29T18:26:26Z">
        <w:r>
          <w:rPr>
            <w:rFonts w:hint="default" w:ascii="仿宋" w:hAnsi="仿宋" w:eastAsia="仿宋" w:cs="仿宋"/>
            <w:sz w:val="32"/>
            <w:szCs w:val="32"/>
            <w:lang w:val="en-US"/>
          </w:rPr>
          <w:delText>评审</w:delText>
        </w:r>
      </w:del>
      <w:ins w:id="88" w:author="袁标" w:date="2025-05-29T18:26:27Z">
        <w:r>
          <w:rPr>
            <w:rFonts w:hint="eastAsia" w:ascii="仿宋" w:hAnsi="仿宋" w:eastAsia="仿宋" w:cs="仿宋"/>
            <w:sz w:val="32"/>
            <w:szCs w:val="32"/>
            <w:lang w:val="en-US" w:eastAsia="zh-CN"/>
          </w:rPr>
          <w:t>改革</w:t>
        </w:r>
      </w:ins>
      <w:r>
        <w:rPr>
          <w:rFonts w:hint="eastAsia" w:ascii="仿宋" w:hAnsi="仿宋" w:eastAsia="仿宋" w:cs="仿宋"/>
          <w:sz w:val="32"/>
          <w:szCs w:val="32"/>
        </w:rPr>
        <w:t>工作领导小组，负责组织领导学校专业技术职称评聘工作。</w:t>
      </w:r>
    </w:p>
    <w:p w14:paraId="79D85DAF">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组长：校长</w:t>
      </w:r>
    </w:p>
    <w:p w14:paraId="4BBD6BCE">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副组长：分管人事工作、教学工作、科研工作、学生工作和纪检工作的校领导</w:t>
      </w:r>
    </w:p>
    <w:p w14:paraId="61882429">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成员：人事处（教师工作处）、教务科研处、学生工作处、</w:t>
      </w:r>
      <w:commentRangeStart w:id="8"/>
      <w:r>
        <w:rPr>
          <w:rFonts w:hint="eastAsia" w:ascii="仿宋" w:hAnsi="仿宋" w:eastAsia="仿宋" w:cs="仿宋"/>
          <w:sz w:val="32"/>
          <w:szCs w:val="32"/>
        </w:rPr>
        <w:t>纪检办</w:t>
      </w:r>
      <w:commentRangeEnd w:id="8"/>
      <w:r>
        <w:rPr>
          <w:rFonts w:hint="eastAsia" w:ascii="仿宋" w:hAnsi="仿宋" w:eastAsia="仿宋" w:cs="仿宋"/>
          <w:sz w:val="32"/>
          <w:szCs w:val="32"/>
        </w:rPr>
        <w:commentReference w:id="8"/>
      </w:r>
      <w:r>
        <w:rPr>
          <w:rFonts w:hint="eastAsia" w:ascii="仿宋" w:hAnsi="仿宋" w:eastAsia="仿宋" w:cs="仿宋"/>
          <w:sz w:val="32"/>
          <w:szCs w:val="32"/>
        </w:rPr>
        <w:t>等处室负责人</w:t>
      </w:r>
    </w:p>
    <w:p w14:paraId="5E9B2D80">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主要职责：负责领导组织学校职称评聘工作，研究国家及云南省职称改革政策，制定年度评审计划、评审条件，组建评审组织，设立答辩组和学科评议组，处理评审中的具体问题。</w:t>
      </w:r>
    </w:p>
    <w:p w14:paraId="60B2C35A">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职称</w:t>
      </w:r>
      <w:ins w:id="89" w:author="袁标" w:date="2025-05-29T18:26:44Z">
        <w:r>
          <w:rPr>
            <w:rFonts w:hint="eastAsia" w:ascii="仿宋" w:hAnsi="仿宋" w:eastAsia="仿宋" w:cs="仿宋"/>
            <w:sz w:val="32"/>
            <w:szCs w:val="32"/>
            <w:lang w:val="en-US" w:eastAsia="zh-CN"/>
          </w:rPr>
          <w:t>改革</w:t>
        </w:r>
      </w:ins>
      <w:del w:id="90" w:author="袁标" w:date="2025-05-29T18:26:44Z">
        <w:r>
          <w:rPr>
            <w:rFonts w:hint="eastAsia" w:ascii="仿宋" w:hAnsi="仿宋" w:eastAsia="仿宋" w:cs="仿宋"/>
            <w:sz w:val="32"/>
            <w:szCs w:val="32"/>
          </w:rPr>
          <w:delText>评审</w:delText>
        </w:r>
      </w:del>
      <w:r>
        <w:rPr>
          <w:rFonts w:hint="eastAsia" w:ascii="仿宋" w:hAnsi="仿宋" w:eastAsia="仿宋" w:cs="仿宋"/>
          <w:sz w:val="32"/>
          <w:szCs w:val="32"/>
        </w:rPr>
        <w:t>工作领导小组下设办公室（以下简称“</w:t>
      </w:r>
      <w:del w:id="91" w:author="袁标" w:date="2025-05-29T18:26:53Z">
        <w:r>
          <w:rPr>
            <w:rFonts w:hint="default" w:ascii="仿宋" w:hAnsi="仿宋" w:eastAsia="仿宋" w:cs="仿宋"/>
            <w:sz w:val="32"/>
            <w:szCs w:val="32"/>
            <w:lang w:val="en-US"/>
          </w:rPr>
          <w:delText>办公室</w:delText>
        </w:r>
      </w:del>
      <w:ins w:id="92" w:author="袁标" w:date="2025-05-29T18:26:56Z">
        <w:r>
          <w:rPr>
            <w:rFonts w:hint="eastAsia" w:ascii="仿宋" w:hAnsi="仿宋" w:eastAsia="仿宋" w:cs="仿宋"/>
            <w:sz w:val="32"/>
            <w:szCs w:val="32"/>
            <w:lang w:val="en-US" w:eastAsia="zh-CN"/>
          </w:rPr>
          <w:t>职改办</w:t>
        </w:r>
      </w:ins>
      <w:r>
        <w:rPr>
          <w:rFonts w:hint="eastAsia" w:ascii="仿宋" w:hAnsi="仿宋" w:eastAsia="仿宋" w:cs="仿宋"/>
          <w:sz w:val="32"/>
          <w:szCs w:val="32"/>
        </w:rPr>
        <w:t>”），</w:t>
      </w:r>
      <w:del w:id="93" w:author="袁标" w:date="2025-05-30T09:06:10Z">
        <w:r>
          <w:rPr>
            <w:rFonts w:hint="default" w:ascii="仿宋" w:hAnsi="仿宋" w:eastAsia="仿宋" w:cs="仿宋"/>
            <w:sz w:val="32"/>
            <w:szCs w:val="32"/>
            <w:lang w:val="en-US"/>
          </w:rPr>
          <w:delText>办公室</w:delText>
        </w:r>
      </w:del>
      <w:ins w:id="94" w:author="袁标" w:date="2025-05-30T09:06:12Z">
        <w:r>
          <w:rPr>
            <w:rFonts w:hint="eastAsia" w:ascii="仿宋" w:hAnsi="仿宋" w:eastAsia="仿宋" w:cs="仿宋"/>
            <w:sz w:val="32"/>
            <w:szCs w:val="32"/>
            <w:lang w:val="en-US" w:eastAsia="zh-CN"/>
          </w:rPr>
          <w:t>职改办</w:t>
        </w:r>
      </w:ins>
      <w:r>
        <w:rPr>
          <w:rFonts w:hint="eastAsia" w:ascii="仿宋" w:hAnsi="仿宋" w:eastAsia="仿宋" w:cs="仿宋"/>
          <w:sz w:val="32"/>
          <w:szCs w:val="32"/>
        </w:rPr>
        <w:t>设在人事处，主任由人事处负责人兼任，负责专业技术职称评聘的日常工作。</w:t>
      </w:r>
    </w:p>
    <w:p w14:paraId="299C5C98">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第十条 </w:t>
      </w:r>
      <w:r>
        <w:rPr>
          <w:rFonts w:hint="eastAsia" w:ascii="仿宋" w:hAnsi="仿宋" w:eastAsia="仿宋" w:cs="仿宋"/>
          <w:sz w:val="32"/>
          <w:szCs w:val="32"/>
        </w:rPr>
        <w:t>组建云南三鑫职业技术学院职称评审监督委员会（以下简称“监督委员会”）。监督委员会由学校领导、校内相关部门负责人及教师代表组成，总数为不少于 7 人的单数，监督委员会成员每届任期不得超过 3 年，以学校正式文件予以公布。监督委员会负责派出成员，全程监督职称评审工作、参与评委专家的抽取、对评委及工作人员提出评审纪律要求并进行监督等。</w:t>
      </w:r>
    </w:p>
    <w:p w14:paraId="773D6286">
      <w:pPr>
        <w:snapToGrid w:val="0"/>
        <w:spacing w:line="560" w:lineRule="exact"/>
        <w:ind w:firstLine="671" w:firstLineChars="200"/>
        <w:jc w:val="both"/>
        <w:rPr>
          <w:rFonts w:hint="eastAsia" w:ascii="仿宋" w:hAnsi="仿宋" w:eastAsia="仿宋" w:cs="仿宋"/>
          <w:b/>
          <w:bCs/>
          <w:snapToGrid w:val="0"/>
          <w:color w:val="FF0000"/>
          <w:spacing w:val="7"/>
          <w:sz w:val="32"/>
          <w:szCs w:val="32"/>
        </w:rPr>
      </w:pPr>
      <w:commentRangeStart w:id="9"/>
      <w:r>
        <w:rPr>
          <w:rFonts w:hint="eastAsia" w:ascii="仿宋" w:hAnsi="仿宋" w:eastAsia="仿宋" w:cs="仿宋"/>
          <w:b/>
          <w:bCs/>
          <w:snapToGrid w:val="0"/>
          <w:color w:val="FF0000"/>
          <w:spacing w:val="7"/>
          <w:sz w:val="32"/>
          <w:szCs w:val="32"/>
        </w:rPr>
        <w:t>第十一条 专家库建立及管理​</w:t>
      </w:r>
    </w:p>
    <w:p w14:paraId="35ABD323">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云南三鑫职业技术学院作为评委会组建单位，负责建立评委会专家库（以下简称专家库）。专家库成员由学校依据职业教育发展需求以及各专业建设、教学科研等实际情况，经合作企业、高校、科研机构、行业协会（学会）等单位遴选推荐，按照公开、公平、公正的原则择优入库。专家库总人数不得少于相应层级评委会规定人数的 3 倍以上，以确保评审工作的科学性和客观性。专家库名单属于学院内部重要信息，不对外公布，切实保障评审工作的保密性。确因评审工作需要对专家库成员进行调整时，需按相关管理权限经批准后适时进行，保证专家库成员的动态优化。​</w:t>
      </w:r>
    </w:p>
    <w:p w14:paraId="430546BD">
      <w:pPr>
        <w:snapToGrid w:val="0"/>
        <w:spacing w:line="560" w:lineRule="exact"/>
        <w:ind w:firstLine="671" w:firstLineChars="200"/>
        <w:jc w:val="both"/>
        <w:rPr>
          <w:rFonts w:hint="eastAsia" w:ascii="仿宋" w:hAnsi="仿宋" w:eastAsia="仿宋" w:cs="仿宋"/>
          <w:b/>
          <w:bCs/>
          <w:snapToGrid w:val="0"/>
          <w:color w:val="FF0000"/>
          <w:spacing w:val="7"/>
          <w:sz w:val="32"/>
          <w:szCs w:val="32"/>
        </w:rPr>
      </w:pPr>
      <w:r>
        <w:rPr>
          <w:rFonts w:hint="eastAsia" w:ascii="仿宋" w:hAnsi="仿宋" w:eastAsia="仿宋" w:cs="仿宋"/>
          <w:b/>
          <w:bCs/>
          <w:snapToGrid w:val="0"/>
          <w:color w:val="FF0000"/>
          <w:spacing w:val="7"/>
          <w:sz w:val="32"/>
          <w:szCs w:val="32"/>
        </w:rPr>
        <w:t>第十二条 评审专家条件及任期​</w:t>
      </w:r>
    </w:p>
    <w:p w14:paraId="6946CD87">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评审专家人选应坚持多元化原则，须按照规定程序遴选推荐产生，积极鼓励吸纳本地区、本单位以外的同行专家，吸纳一定比例的民营企业评审专家，以提升评审工作的广泛性和代表性。评审专家应当具备以下条件：​</w:t>
      </w:r>
    </w:p>
    <w:p w14:paraId="0598A036">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(一)遵守宪法和法律。</w:t>
      </w:r>
    </w:p>
    <w:p w14:paraId="160CBCE3">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(二)具备良好的职业道德，公道正派。</w:t>
      </w:r>
    </w:p>
    <w:p w14:paraId="7C689D64">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(三)具有本专业或相关相近专业相应层级的职称。</w:t>
      </w:r>
    </w:p>
    <w:p w14:paraId="766094E1">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(四)具有较高的学术和技术水平，在本地区本领域有较高影响力。</w:t>
      </w:r>
    </w:p>
    <w:p w14:paraId="5ADFA23A">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(五)能够履行职称评审工作职责。</w:t>
      </w:r>
    </w:p>
    <w:p w14:paraId="23A85CC6">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高级评委会或单独组建的正高级评委会，评审专家须具备正高级职称资格；副高级评委会，评审专家须具备副高级以上职称资格，其中具备正高级职称资格的人数原则上不得少于三分之一；中级评委会评审专家须具备中级以上职称资格，其中具备副高级以上职称资格人数不得少于二分之一；初级评委会评审专家须具备中级以上职称资格。</w:t>
      </w:r>
    </w:p>
    <w:p w14:paraId="0843E854">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评审专家每届任期不得超过 3 年。​</w:t>
      </w:r>
    </w:p>
    <w:p w14:paraId="29532EBC">
      <w:pPr>
        <w:snapToGrid w:val="0"/>
        <w:spacing w:line="560" w:lineRule="exact"/>
        <w:ind w:firstLine="671" w:firstLineChars="200"/>
        <w:jc w:val="both"/>
        <w:rPr>
          <w:rFonts w:hint="eastAsia" w:ascii="仿宋" w:hAnsi="仿宋" w:eastAsia="仿宋" w:cs="仿宋"/>
          <w:b/>
          <w:bCs/>
          <w:snapToGrid w:val="0"/>
          <w:color w:val="FF0000"/>
          <w:spacing w:val="7"/>
          <w:sz w:val="32"/>
          <w:szCs w:val="32"/>
        </w:rPr>
      </w:pPr>
      <w:r>
        <w:rPr>
          <w:rFonts w:hint="eastAsia" w:ascii="仿宋" w:hAnsi="仿宋" w:eastAsia="仿宋" w:cs="仿宋"/>
          <w:b/>
          <w:bCs/>
          <w:snapToGrid w:val="0"/>
          <w:color w:val="FF0000"/>
          <w:spacing w:val="7"/>
          <w:sz w:val="32"/>
          <w:szCs w:val="32"/>
        </w:rPr>
        <w:t>第十三条 评委会组成及专家抽取​</w:t>
      </w:r>
    </w:p>
    <w:p w14:paraId="5C6069E7">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学校按照规定开展职称评审，分别组建正高级、副高级、中级、初级评委会。评委会负责评议、认定专业技术人才学术技术水平和专业能力。评委会对组建单位负责，受核准部门和组建单位监督。评委会下设办公室(以下称“评委会办公室”)，负责评委会的日常工作。</w:t>
      </w:r>
    </w:p>
    <w:p w14:paraId="6BC4A45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召开评审会议前，由评委会核准组建部门在监督人员的全程监督下，从评委会专家库中随机抽取不少于规定数量的评审专家组成当年度评委会，评委会评审专家任期至当年度评审工作结束。抽取结果须经抽取人员签字确认。</w:t>
      </w:r>
    </w:p>
    <w:p w14:paraId="4A67F139">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评委会组成人员应当为单数，根据工作需要设主任委员和副主任委员，可由学校行政领导或具有相应职称的同行专家担任。高级评委会评审专家不少于 25 人，中级评委会评审专家不少于 19 人，初级评委会评审专家不少于 15 人。</w:t>
      </w:r>
    </w:p>
    <w:p w14:paraId="4AB1E061">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评委会按照职称系列或专业组建，不得跨系列组建综合性评委会。</w:t>
      </w:r>
    </w:p>
    <w:p w14:paraId="0C3D6779">
      <w:pPr>
        <w:snapToGrid w:val="0"/>
        <w:spacing w:line="560" w:lineRule="exact"/>
        <w:ind w:firstLine="671" w:firstLineChars="200"/>
        <w:jc w:val="both"/>
        <w:rPr>
          <w:rFonts w:hint="eastAsia" w:ascii="仿宋" w:hAnsi="仿宋" w:eastAsia="仿宋" w:cs="仿宋"/>
          <w:b/>
          <w:bCs/>
          <w:snapToGrid w:val="0"/>
          <w:color w:val="FF0000"/>
          <w:spacing w:val="7"/>
          <w:sz w:val="32"/>
          <w:szCs w:val="32"/>
        </w:rPr>
      </w:pPr>
      <w:r>
        <w:rPr>
          <w:rFonts w:hint="eastAsia" w:ascii="仿宋" w:hAnsi="仿宋" w:eastAsia="仿宋" w:cs="仿宋"/>
          <w:b/>
          <w:bCs/>
          <w:snapToGrid w:val="0"/>
          <w:color w:val="FF0000"/>
          <w:spacing w:val="7"/>
          <w:sz w:val="32"/>
          <w:szCs w:val="32"/>
        </w:rPr>
        <w:t>第十四条 评委会及专家库核准备案​</w:t>
      </w:r>
    </w:p>
    <w:p w14:paraId="3BD94A2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评委会和专家库实行核准备案制度。评委会备案内容主要包括组建单位、评委会名称、评审专业、评审范围、评审办法、联系方式等；专家库备案内容主要包括专家工作单位、行业类别、年龄、职称资格、从事专业、推荐情况、联系方式等详细信息。</w:t>
      </w:r>
    </w:p>
    <w:p w14:paraId="462F1B64">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（一）学校实行会后备案。年度评审工作结束后，在 15 个工作日内将评审情况及评审结果等按照规定备案，保证评审工作的透明度和可追溯性。​</w:t>
      </w:r>
    </w:p>
    <w:p w14:paraId="4EB3C7D8">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（二）经核准备案的评委会，纳入全省评委会目录清单，实行动态管理，以便及时掌握评委会的建设和运行情况。​</w:t>
      </w:r>
    </w:p>
    <w:p w14:paraId="075209C4">
      <w:pPr>
        <w:snapToGrid w:val="0"/>
        <w:spacing w:line="560" w:lineRule="exact"/>
        <w:ind w:firstLine="671" w:firstLineChars="200"/>
        <w:jc w:val="both"/>
        <w:rPr>
          <w:rFonts w:hint="eastAsia" w:ascii="仿宋" w:hAnsi="仿宋" w:eastAsia="仿宋" w:cs="仿宋"/>
          <w:b/>
          <w:bCs/>
          <w:snapToGrid w:val="0"/>
          <w:color w:val="FF0000"/>
          <w:spacing w:val="7"/>
          <w:sz w:val="32"/>
          <w:szCs w:val="32"/>
        </w:rPr>
      </w:pPr>
      <w:r>
        <w:rPr>
          <w:rFonts w:hint="eastAsia" w:ascii="仿宋" w:hAnsi="仿宋" w:eastAsia="仿宋" w:cs="仿宋"/>
          <w:b/>
          <w:bCs/>
          <w:snapToGrid w:val="0"/>
          <w:color w:val="FF0000"/>
          <w:spacing w:val="7"/>
          <w:sz w:val="32"/>
          <w:szCs w:val="32"/>
        </w:rPr>
        <w:t>第十五条 专家库备案有效期及重新备案​</w:t>
      </w:r>
    </w:p>
    <w:p w14:paraId="5162AF78">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专家库备案有效期不得超过 3 年，有效期届满应当重新核准备案。重新核准备案时，学校作为评委会组建单位须在年度评审 20 个工作日前向核准备案部门提出书面申请，且新入库评审专家人数原则上不得低于专家库人数的三分之一。</w:t>
      </w:r>
      <w:commentRangeEnd w:id="9"/>
      <w:r>
        <w:rPr>
          <w:rFonts w:hint="eastAsia" w:ascii="仿宋" w:hAnsi="仿宋" w:eastAsia="仿宋" w:cs="仿宋"/>
          <w:sz w:val="32"/>
          <w:szCs w:val="32"/>
        </w:rPr>
        <w:commentReference w:id="9"/>
      </w:r>
    </w:p>
    <w:p w14:paraId="548835F3">
      <w:pPr>
        <w:snapToGrid w:val="0"/>
        <w:spacing w:line="560" w:lineRule="exact"/>
        <w:jc w:val="center"/>
        <w:rPr>
          <w:rFonts w:hint="eastAsia" w:ascii="黑体" w:hAnsi="黑体" w:eastAsia="黑体" w:cs="黑体"/>
          <w:snapToGrid w:val="0"/>
          <w:color w:val="000000"/>
          <w:spacing w:val="-1"/>
          <w:position w:val="1"/>
          <w:sz w:val="32"/>
          <w:szCs w:val="32"/>
        </w:rPr>
      </w:pPr>
      <w:r>
        <w:rPr>
          <w:rFonts w:hint="eastAsia" w:ascii="黑体" w:hAnsi="黑体" w:eastAsia="黑体" w:cs="黑体"/>
          <w:snapToGrid w:val="0"/>
          <w:color w:val="000000"/>
          <w:spacing w:val="-1"/>
          <w:position w:val="1"/>
          <w:sz w:val="32"/>
          <w:szCs w:val="32"/>
        </w:rPr>
        <w:t>第四章 申报推荐及审核程序</w:t>
      </w:r>
    </w:p>
    <w:p w14:paraId="5DDD9591">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第十六条 个人申报</w:t>
      </w:r>
    </w:p>
    <w:p w14:paraId="08B2F764">
      <w:pPr>
        <w:snapToGrid w:val="0"/>
        <w:spacing w:line="600" w:lineRule="exact"/>
        <w:ind w:firstLine="640" w:firstLineChars="200"/>
        <w:jc w:val="both"/>
        <w:rPr>
          <w:rFonts w:hint="eastAsia" w:ascii="仿宋" w:hAnsi="仿宋" w:eastAsia="仿宋" w:cs="仿宋"/>
          <w:sz w:val="32"/>
          <w:szCs w:val="32"/>
        </w:rPr>
      </w:pPr>
      <w:commentRangeStart w:id="10"/>
      <w:r>
        <w:rPr>
          <w:rFonts w:hint="eastAsia" w:ascii="仿宋" w:hAnsi="仿宋" w:eastAsia="仿宋" w:cs="仿宋"/>
          <w:sz w:val="32"/>
          <w:szCs w:val="32"/>
        </w:rPr>
        <w:t>（一）预报</w:t>
      </w:r>
    </w:p>
    <w:p w14:paraId="0BCE2B59">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进一步规范职称评审管理、提升工作效能，确保年度职称评审工作有序开展，学校实行职称评审预报制度。在年度职称评审工作方案发布前，学校将组织意向预报。旨在提前统筹评审资源、优化流程安排，共同保障职称评审工作的规范性与严肃性。</w:t>
      </w:r>
      <w:commentRangeEnd w:id="10"/>
      <w:r>
        <w:rPr>
          <w:rFonts w:hint="eastAsia" w:ascii="仿宋" w:hAnsi="仿宋" w:eastAsia="仿宋" w:cs="仿宋"/>
          <w:sz w:val="32"/>
          <w:szCs w:val="32"/>
        </w:rPr>
        <w:commentReference w:id="10"/>
      </w:r>
    </w:p>
    <w:p w14:paraId="50F46069">
      <w:pPr>
        <w:snapToGrid w:val="0"/>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（二）正式申报</w:t>
      </w:r>
    </w:p>
    <w:p w14:paraId="57FE85C4">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学校职改办根据学校年度职称评审方案，下发当年职称申报的通知，各二级学院根据通知要求，组织部门符合条件的教师进行申报，个人根据从事专业技术</w:t>
      </w:r>
      <w:ins w:id="95" w:author="袁标" w:date="2025-05-30T08:55:01Z">
        <w:r>
          <w:rPr>
            <w:rFonts w:hint="eastAsia" w:ascii="仿宋" w:hAnsi="仿宋" w:eastAsia="仿宋" w:cs="仿宋"/>
            <w:sz w:val="32"/>
            <w:szCs w:val="32"/>
            <w:lang w:val="en-US" w:eastAsia="zh-CN"/>
          </w:rPr>
          <w:t>工作</w:t>
        </w:r>
      </w:ins>
      <w:r>
        <w:rPr>
          <w:rFonts w:hint="eastAsia" w:ascii="仿宋" w:hAnsi="仿宋" w:eastAsia="仿宋" w:cs="仿宋"/>
          <w:sz w:val="32"/>
          <w:szCs w:val="32"/>
        </w:rPr>
        <w:t>向所属学院申报。在申报期限内按要求向所属学院提交评审材料和证明材料，申报人需对个人申报材料的真实性负责并根据要求签订《承诺书》，且业绩成果必须是履现职期间产生的。</w:t>
      </w:r>
    </w:p>
    <w:p w14:paraId="75A3AD24">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commentRangeStart w:id="11"/>
      <w:r>
        <w:rPr>
          <w:rFonts w:hint="eastAsia" w:ascii="仿宋" w:hAnsi="仿宋" w:eastAsia="仿宋" w:cs="仿宋"/>
          <w:b/>
          <w:bCs/>
          <w:snapToGrid w:val="0"/>
          <w:color w:val="000000"/>
          <w:spacing w:val="7"/>
          <w:sz w:val="32"/>
          <w:szCs w:val="32"/>
        </w:rPr>
        <w:t>第十七条 基层部门审核及考核推荐</w:t>
      </w:r>
    </w:p>
    <w:p w14:paraId="74FE4828">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（一）申报人需向所在基层部门提交职称申报相关支撑材料。基层部门作为初审责任主体，须严格审核申报材料的真实性、完整性与规范性，重点核查以下内容：</w:t>
      </w:r>
    </w:p>
    <w:p w14:paraId="7476440B">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1.师德师风专项审核：对照《新时代高校教师职业行为十项准则》等规范，结合申报人日常教学、科研及社会服务表现，通过部门师德评议会议、师生访谈等方式，形成师德鉴定意见，并在推荐材料中单独列示；</w:t>
      </w:r>
    </w:p>
    <w:p w14:paraId="6D4CF672">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2.业绩成果重点审核：对科研项目、论文</w:t>
      </w:r>
      <w:ins w:id="96" w:author="袁标" w:date="2025-05-30T09:02:25Z">
        <w:r>
          <w:rPr>
            <w:rFonts w:hint="eastAsia" w:ascii="仿宋" w:hAnsi="仿宋" w:eastAsia="仿宋" w:cs="仿宋"/>
            <w:sz w:val="32"/>
            <w:szCs w:val="32"/>
            <w:lang w:eastAsia="zh-CN"/>
          </w:rPr>
          <w:t>、</w:t>
        </w:r>
      </w:ins>
      <w:r>
        <w:rPr>
          <w:rFonts w:hint="eastAsia" w:ascii="仿宋" w:hAnsi="仿宋" w:eastAsia="仿宋" w:cs="仿宋"/>
          <w:sz w:val="32"/>
          <w:szCs w:val="32"/>
        </w:rPr>
        <w:t>专著、教学成果等业绩材料，逐一核验原件与复印件一致性，核查成果署名、时间、内容是否符合申报条件，对存疑材料需附书面说明；</w:t>
      </w:r>
    </w:p>
    <w:p w14:paraId="7332633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3.常规材料审核：资格资历类证明、学历证书、年度考核结果等材料。</w:t>
      </w:r>
    </w:p>
    <w:p w14:paraId="0DF0F5D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严格落实“谁审核谁负责”原则，所有推荐上报证明材料均需签署审核人员姓名、审核意见、审核日期并加盖部门公章，严禁放纵、包庇或协助申报人弄虚作假。对未按规定审核、公示，或对公示异议未及时调查核实的，学校职称</w:t>
      </w:r>
      <w:ins w:id="97" w:author="袁标" w:date="2025-05-29T18:27:55Z">
        <w:r>
          <w:rPr>
            <w:rFonts w:hint="eastAsia" w:ascii="仿宋" w:hAnsi="仿宋" w:eastAsia="仿宋" w:cs="仿宋"/>
            <w:sz w:val="32"/>
            <w:szCs w:val="32"/>
            <w:lang w:val="en-US" w:eastAsia="zh-CN"/>
          </w:rPr>
          <w:t>改革</w:t>
        </w:r>
      </w:ins>
      <w:r>
        <w:rPr>
          <w:rFonts w:hint="eastAsia" w:ascii="仿宋" w:hAnsi="仿宋" w:eastAsia="仿宋" w:cs="仿宋"/>
          <w:sz w:val="32"/>
          <w:szCs w:val="32"/>
        </w:rPr>
        <w:t>工作领导小组责令限期整改。</w:t>
      </w:r>
    </w:p>
    <w:p w14:paraId="6C0DF302">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（二）基层部门组建考核推荐组，对通过初审的职称申报人员开展推荐工作。</w:t>
      </w:r>
      <w:commentRangeStart w:id="12"/>
      <w:r>
        <w:rPr>
          <w:rFonts w:hint="eastAsia" w:ascii="仿宋" w:hAnsi="仿宋" w:eastAsia="仿宋" w:cs="仿宋"/>
          <w:sz w:val="32"/>
          <w:szCs w:val="32"/>
          <w:highlight w:val="yellow"/>
        </w:rPr>
        <w:t>考核推荐组由</w:t>
      </w:r>
      <w:ins w:id="98" w:author="袁标" w:date="2025-05-29T15:36:45Z">
        <w:r>
          <w:rPr>
            <w:rFonts w:hint="eastAsia" w:ascii="仿宋" w:hAnsi="仿宋" w:eastAsia="仿宋" w:cs="仿宋"/>
            <w:sz w:val="32"/>
            <w:szCs w:val="32"/>
            <w:highlight w:val="yellow"/>
            <w:lang w:val="en-US" w:eastAsia="zh-CN"/>
          </w:rPr>
          <w:t>主要</w:t>
        </w:r>
      </w:ins>
      <w:r>
        <w:rPr>
          <w:rFonts w:hint="eastAsia" w:ascii="仿宋" w:hAnsi="仿宋" w:eastAsia="仿宋" w:cs="仿宋"/>
          <w:sz w:val="32"/>
          <w:szCs w:val="32"/>
          <w:highlight w:val="yellow"/>
        </w:rPr>
        <w:t>负责人、</w:t>
      </w:r>
      <w:del w:id="99" w:author="袁标" w:date="2025-05-29T15:43:58Z">
        <w:r>
          <w:rPr>
            <w:rFonts w:hint="eastAsia" w:ascii="仿宋" w:hAnsi="仿宋" w:eastAsia="仿宋" w:cs="仿宋"/>
            <w:sz w:val="32"/>
            <w:szCs w:val="32"/>
            <w:highlight w:val="yellow"/>
          </w:rPr>
          <w:delText>教学负责人、教研室主任、</w:delText>
        </w:r>
      </w:del>
      <w:r>
        <w:rPr>
          <w:rFonts w:hint="eastAsia" w:ascii="仿宋" w:hAnsi="仿宋" w:eastAsia="仿宋" w:cs="仿宋"/>
          <w:sz w:val="32"/>
          <w:szCs w:val="32"/>
          <w:highlight w:val="yellow"/>
        </w:rPr>
        <w:t>专家及教师代表</w:t>
      </w:r>
      <w:commentRangeEnd w:id="12"/>
      <w:r>
        <w:rPr>
          <w:highlight w:val="yellow"/>
        </w:rPr>
        <w:commentReference w:id="12"/>
      </w:r>
      <w:r>
        <w:rPr>
          <w:rFonts w:hint="eastAsia" w:ascii="仿宋" w:hAnsi="仿宋" w:eastAsia="仿宋" w:cs="仿宋"/>
          <w:sz w:val="32"/>
          <w:szCs w:val="32"/>
          <w:highlight w:val="yellow"/>
        </w:rPr>
        <w:t>（总数不少于 5 人的单数）组成，</w:t>
      </w:r>
      <w:r>
        <w:rPr>
          <w:rFonts w:hint="eastAsia" w:ascii="仿宋" w:hAnsi="仿宋" w:eastAsia="仿宋" w:cs="仿宋"/>
          <w:sz w:val="32"/>
          <w:szCs w:val="32"/>
        </w:rPr>
        <w:t>经无记名投票，赞成票超过成员人数二分之一的，方可推荐。推荐结果在本部门公示，公示期不少于 5 个工作日。</w:t>
      </w:r>
    </w:p>
    <w:p w14:paraId="5F16139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基层部门完成考核推荐后，需撰写完整推荐意见，采用投票表决方式的须注明表决情况和票数，由部门责任人签名并加盖部门公章，按规定提交办公室。</w:t>
      </w:r>
    </w:p>
    <w:p w14:paraId="7F132075">
      <w:pPr>
        <w:snapToGrid w:val="0"/>
        <w:spacing w:line="560" w:lineRule="exact"/>
        <w:ind w:firstLine="671" w:firstLineChars="200"/>
        <w:jc w:val="both"/>
        <w:rPr>
          <w:rFonts w:hint="eastAsia" w:ascii="仿宋" w:hAnsi="仿宋" w:eastAsia="仿宋" w:cs="仿宋"/>
          <w:b/>
          <w:bCs/>
          <w:snapToGrid w:val="0"/>
          <w:color w:val="000000"/>
          <w:spacing w:val="7"/>
          <w:sz w:val="32"/>
          <w:szCs w:val="32"/>
          <w:lang w:eastAsia="zh-CN"/>
        </w:rPr>
      </w:pPr>
      <w:r>
        <w:rPr>
          <w:rFonts w:hint="eastAsia" w:ascii="仿宋" w:hAnsi="仿宋" w:eastAsia="仿宋" w:cs="仿宋"/>
          <w:b/>
          <w:bCs/>
          <w:snapToGrid w:val="0"/>
          <w:color w:val="000000"/>
          <w:spacing w:val="7"/>
          <w:sz w:val="32"/>
          <w:szCs w:val="32"/>
        </w:rPr>
        <w:t xml:space="preserve">第十八条 </w:t>
      </w:r>
      <w:del w:id="100" w:author="袁标" w:date="2025-05-29T15:37:29Z">
        <w:commentRangeStart w:id="13"/>
        <w:r>
          <w:rPr>
            <w:rFonts w:hint="default" w:ascii="仿宋" w:hAnsi="仿宋" w:eastAsia="仿宋" w:cs="仿宋"/>
            <w:b/>
            <w:bCs/>
            <w:snapToGrid w:val="0"/>
            <w:color w:val="000000"/>
            <w:spacing w:val="7"/>
            <w:sz w:val="32"/>
            <w:szCs w:val="32"/>
            <w:lang w:val="en-US"/>
          </w:rPr>
          <w:delText>联合会审</w:delText>
        </w:r>
        <w:commentRangeEnd w:id="13"/>
      </w:del>
      <w:del w:id="101" w:author="袁标" w:date="2025-05-29T15:37:29Z">
        <w:r>
          <w:rPr>
            <w:rFonts w:hint="default"/>
            <w:lang w:val="en-US"/>
          </w:rPr>
          <w:commentReference w:id="13"/>
        </w:r>
      </w:del>
      <w:ins w:id="102" w:author="boyi zhou" w:date="2025-05-29T14:22:00Z">
        <w:del w:id="103" w:author="袁标" w:date="2025-05-29T15:37:29Z">
          <w:r>
            <w:rPr>
              <w:rFonts w:hint="default" w:ascii="仿宋" w:hAnsi="仿宋" w:eastAsia="仿宋" w:cs="仿宋"/>
              <w:b/>
              <w:bCs/>
              <w:snapToGrid w:val="0"/>
              <w:color w:val="000000"/>
              <w:spacing w:val="7"/>
              <w:sz w:val="32"/>
              <w:szCs w:val="32"/>
              <w:lang w:val="en-US"/>
            </w:rPr>
            <w:delText>（</w:delText>
          </w:r>
        </w:del>
      </w:ins>
      <w:ins w:id="104" w:author="boyi zhou" w:date="2025-05-29T14:22:00Z">
        <w:del w:id="105" w:author="袁标" w:date="2025-05-29T15:37:29Z">
          <w:r>
            <w:rPr>
              <w:rFonts w:hint="default" w:ascii="仿宋" w:hAnsi="仿宋" w:eastAsia="仿宋" w:cs="仿宋"/>
              <w:b/>
              <w:bCs/>
              <w:snapToGrid w:val="0"/>
              <w:color w:val="000000"/>
              <w:spacing w:val="7"/>
              <w:sz w:val="32"/>
              <w:szCs w:val="32"/>
              <w:highlight w:val="yellow"/>
            </w:rPr>
            <w:delText>资格审查</w:delText>
          </w:r>
        </w:del>
      </w:ins>
      <w:ins w:id="106" w:author="boyi zhou" w:date="2025-05-29T14:22:00Z">
        <w:del w:id="107" w:author="袁标" w:date="2025-05-29T15:37:29Z">
          <w:r>
            <w:rPr>
              <w:rFonts w:hint="default" w:ascii="仿宋" w:hAnsi="仿宋" w:eastAsia="仿宋" w:cs="仿宋"/>
              <w:b/>
              <w:bCs/>
              <w:snapToGrid w:val="0"/>
              <w:color w:val="000000"/>
              <w:spacing w:val="7"/>
              <w:sz w:val="32"/>
              <w:szCs w:val="32"/>
              <w:lang w:val="en-US"/>
            </w:rPr>
            <w:delText>）</w:delText>
          </w:r>
        </w:del>
      </w:ins>
      <w:ins w:id="108" w:author="袁标" w:date="2025-05-29T15:37:32Z">
        <w:r>
          <w:rPr>
            <w:rFonts w:hint="eastAsia" w:ascii="仿宋" w:hAnsi="仿宋" w:eastAsia="仿宋" w:cs="仿宋"/>
            <w:b/>
            <w:bCs/>
            <w:snapToGrid w:val="0"/>
            <w:color w:val="000000"/>
            <w:spacing w:val="7"/>
            <w:sz w:val="32"/>
            <w:szCs w:val="32"/>
            <w:lang w:val="en-US" w:eastAsia="zh-CN"/>
          </w:rPr>
          <w:t>资格审查</w:t>
        </w:r>
      </w:ins>
    </w:p>
    <w:p w14:paraId="1924EDF7">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学校人事处会同教务科研处、学生工作处、纪检办等相关部门，对申报人是否符合参评条件及申报材料的真实性、完整性、规范性进行联合审查。若提交材料中存在审核不严谨</w:t>
      </w:r>
      <w:ins w:id="109" w:author="袁标" w:date="2025-05-30T09:07:17Z">
        <w:r>
          <w:rPr>
            <w:rFonts w:hint="eastAsia" w:ascii="仿宋" w:hAnsi="仿宋" w:eastAsia="仿宋" w:cs="仿宋"/>
            <w:sz w:val="32"/>
            <w:szCs w:val="32"/>
            <w:lang w:eastAsia="zh-CN"/>
          </w:rPr>
          <w:t>、</w:t>
        </w:r>
      </w:ins>
      <w:r>
        <w:rPr>
          <w:rFonts w:hint="eastAsia" w:ascii="仿宋" w:hAnsi="仿宋" w:eastAsia="仿宋" w:cs="仿宋"/>
          <w:sz w:val="32"/>
          <w:szCs w:val="32"/>
        </w:rPr>
        <w:t>不规范的，办公室将退回材料，基层部门需在整改后重新提交审核；资格审核不符合者退回基层部门，不再提交评审委员会评审，违规提交按弄虚作假处理。</w:t>
      </w:r>
    </w:p>
    <w:p w14:paraId="59AEFE3A">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具体审核程序如下：</w:t>
      </w:r>
    </w:p>
    <w:p w14:paraId="18DDD8FA">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（一）资格资历类证明材料：专业技术资格证书、高校教师资格证书、身份证、职业资格证书等，由基层部门负责审核盖章；</w:t>
      </w:r>
    </w:p>
    <w:p w14:paraId="20BF4F1D">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（二）业绩成果证明材料：科研项目、论文、专著（教材）、教学业绩成果及教学管理工作及获奖证书等，由教务科研处审核原件与复印件一致性并签字盖章；</w:t>
      </w:r>
    </w:p>
    <w:p w14:paraId="1AE2599E">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（三）专项材料审核：学历、年度考核结果及师德师风等由人事处审核；学生思想政治工作由学生工作处审核；思想政治教育、技能实践指导等工作情况由相关部门审核。</w:t>
      </w:r>
    </w:p>
    <w:p w14:paraId="0B9D1EE6">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经各职能部门审核合格后，人事处进行综合性资格复核，并对申报人员材料进行规范性整理和汇总，确保申报材料符合评审要求。</w:t>
      </w:r>
      <w:commentRangeEnd w:id="11"/>
      <w:r>
        <w:rPr>
          <w:rFonts w:hint="eastAsia" w:ascii="仿宋" w:hAnsi="仿宋" w:eastAsia="仿宋" w:cs="仿宋"/>
          <w:sz w:val="32"/>
          <w:szCs w:val="32"/>
        </w:rPr>
        <w:commentReference w:id="11"/>
      </w:r>
    </w:p>
    <w:p w14:paraId="762D4317">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ascii="仿宋" w:hAnsi="仿宋" w:eastAsia="仿宋" w:cs="仿宋"/>
          <w:b/>
          <w:bCs/>
          <w:snapToGrid w:val="0"/>
          <w:color w:val="000000"/>
          <w:spacing w:val="7"/>
          <w:sz w:val="32"/>
          <w:szCs w:val="32"/>
        </w:rPr>
        <w:t>第十</w:t>
      </w:r>
      <w:r>
        <w:rPr>
          <w:rFonts w:hint="eastAsia" w:ascii="仿宋" w:hAnsi="仿宋" w:eastAsia="仿宋" w:cs="仿宋"/>
          <w:b/>
          <w:bCs/>
          <w:snapToGrid w:val="0"/>
          <w:color w:val="000000"/>
          <w:spacing w:val="7"/>
          <w:sz w:val="32"/>
          <w:szCs w:val="32"/>
        </w:rPr>
        <w:t>九</w:t>
      </w:r>
      <w:r>
        <w:rPr>
          <w:rFonts w:ascii="仿宋" w:hAnsi="仿宋" w:eastAsia="仿宋" w:cs="仿宋"/>
          <w:b/>
          <w:bCs/>
          <w:snapToGrid w:val="0"/>
          <w:color w:val="000000"/>
          <w:spacing w:val="7"/>
          <w:sz w:val="32"/>
          <w:szCs w:val="32"/>
        </w:rPr>
        <w:t xml:space="preserve">条 </w:t>
      </w:r>
      <w:r>
        <w:rPr>
          <w:rFonts w:hint="eastAsia" w:ascii="仿宋" w:hAnsi="仿宋" w:eastAsia="仿宋" w:cs="仿宋"/>
          <w:b/>
          <w:bCs/>
          <w:snapToGrid w:val="0"/>
          <w:color w:val="000000"/>
          <w:spacing w:val="7"/>
          <w:sz w:val="32"/>
          <w:szCs w:val="32"/>
        </w:rPr>
        <w:t>代表作送审</w:t>
      </w:r>
    </w:p>
    <w:p w14:paraId="5E9E4577">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1.申报高级职称人员（含转系列）的代表作送审工作由办公室统一组织。送审代表作为履现职以来具有代表性的作品两套，由两位校外同行专家对代表性成果进行学术鉴定。</w:t>
      </w:r>
    </w:p>
    <w:p w14:paraId="6BB97C7D">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2.申报教师系列的送审单位原则上为高于我校相应学科水平的高校。</w:t>
      </w:r>
    </w:p>
    <w:p w14:paraId="37E99582">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3.学校指定专人负责代表作送审工作。代表作送审实行匿名送审，送审工作应对申报者严格保密，送审单位应严格做好送审保密工作，不得将送审信息泄露。</w:t>
      </w:r>
    </w:p>
    <w:p w14:paraId="53118E78">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4.代表性学术论文鉴定结果运用：专家鉴定意见作为各级评审组织的评审参考依据之一。</w:t>
      </w:r>
    </w:p>
    <w:p w14:paraId="6158805E">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第二十条 评审前公示</w:t>
      </w:r>
    </w:p>
    <w:p w14:paraId="3F08DD09">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通过资格审查后，学校统一将所有拟评审人员的资历条件、学术和业绩成果等情况进行公示，公示期不少于5个工作日。经公示无异议的申报人员方可推荐进入下一步评审程序，按相关规定提交各级评委会评审。</w:t>
      </w:r>
    </w:p>
    <w:p w14:paraId="55B3BE26">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第二十一条 学科评议组评议</w:t>
      </w:r>
    </w:p>
    <w:p w14:paraId="4429F6AA">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高级评委会按国务院学位委员会和教育部制定的学科、专业目录中的一级学科和专业门类以及学校实际情况，组建若干学科评议组；也可根据实际情况组建涵盖若干相近或相关学科专业的评议组。评议组设组长 1 人，成员不少于 3 人，均由相应层级评委会成员担任。思想政治型、专职辅导员单设学科组。</w:t>
      </w:r>
    </w:p>
    <w:p w14:paraId="301CC781">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学科评议组负责对申报高级职称人员的品德、能力、业绩按照基本条件审议、代表作鉴定、集体评议等程序对申报人作出客观、公正、全面的综合评价和量化评分，并形成书面意见。学科评议组只有推荐、建议权，学科评议组意见作为职称评审委员会评议表决的参考。</w:t>
      </w:r>
    </w:p>
    <w:p w14:paraId="142BD7BB">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第二十二条 组织评审</w:t>
      </w:r>
    </w:p>
    <w:p w14:paraId="4B51A501">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（一）组织召开各层级评委会对资格审查合格的申报人员进行评审，完成相应级别职称的评审工作。</w:t>
      </w:r>
    </w:p>
    <w:p w14:paraId="3E082B10">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召开评审会议，监督委员会和纪检监察部门对评审工作进行监督，评审结果经监督委员会或纪检监察部门签字确认。评审工作中，要认真督促评委会严格按照相关规定进行评审，严格遵守评审工作纪律，维护职称评审的严肃性。</w:t>
      </w:r>
    </w:p>
    <w:p w14:paraId="08818041">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（三）云南三鑫职业技术学院各级职称评审委员会要按本管理办法的要求组织评审，对通过人员要认真填写全面完整的评审内容记录。</w:t>
      </w:r>
    </w:p>
    <w:p w14:paraId="7E8B6C85">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组织召开评审会议。评委会组建单位组织召开评审会议，由评委会主任委员或副主任委员主持，出席评审会议的评审专家人数应当不少于评委会人数的三分之二。年度评委会评审专家任期至当年度评审工作结束。</w:t>
      </w:r>
    </w:p>
    <w:p w14:paraId="30CA7370">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各级评审会会前由主任委员组织参会评委学习《云南三鑫职业技术学院教师职称评审条件》等工作相关文件。评委会到会全体评审专家对申报人员进行充分评议（需参考各学科或专业评议组的评议意见进行充分评议），在充分评议和酝酿的基础上，通过无记名投票表决方式，同意票数达到出席评审会议评审专家总数三分之二以上的即为评审通过（同意票数产生小数点的均应进位）。未出席评审会议的评审专家不得委托他人投票或补充投票。坚持“好中择优、注重质量”的原则，严格把握评审质量，宏观调控评审数量。对高级评委会的评审通过率实行适当的比例控制。</w:t>
      </w:r>
    </w:p>
    <w:p w14:paraId="0EEEA922">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由主任委员或主持会议的副主任委员当场宣布投票结果。评审会议对被评审人必须有通过或不通过的结论意见，结论意见和表决结果由主持会议的主任委员、副主任委员签字或印章。评审时要做好会议记录，内容包括出席评审专家、评审对象、评议意见、投票结果，并认真填写评审情况记录单等内容，按要求归档及备案。会议记录、计票、监票、唱票由工作人员担任。</w:t>
      </w:r>
    </w:p>
    <w:p w14:paraId="5366E047">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（七）评委会会议期间实行封闭管理，评委及工作人员手机统一保管至完成职称评审工作，采取适当方式避免外部干扰。</w:t>
      </w:r>
    </w:p>
    <w:p w14:paraId="51CAAB9E">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第二十三条 评审结果复核</w:t>
      </w:r>
    </w:p>
    <w:p w14:paraId="232C95F8">
      <w:pPr>
        <w:snapToGrid w:val="0"/>
        <w:spacing w:line="600" w:lineRule="exact"/>
        <w:ind w:firstLine="640" w:firstLineChars="200"/>
        <w:jc w:val="both"/>
        <w:rPr>
          <w:rFonts w:hint="eastAsia" w:ascii="仿宋" w:hAnsi="仿宋" w:eastAsia="仿宋" w:cs="仿宋"/>
          <w:sz w:val="32"/>
          <w:szCs w:val="32"/>
        </w:rPr>
      </w:pPr>
      <w:del w:id="110" w:author="袁标" w:date="2025-05-29T15:39:24Z">
        <w:commentRangeStart w:id="14"/>
        <w:commentRangeStart w:id="15"/>
        <w:r>
          <w:rPr>
            <w:rFonts w:hint="default" w:ascii="仿宋" w:hAnsi="仿宋" w:eastAsia="仿宋" w:cs="仿宋"/>
            <w:sz w:val="32"/>
            <w:szCs w:val="32"/>
            <w:lang w:val="en-US"/>
          </w:rPr>
          <w:delText>各级评审委员会</w:delText>
        </w:r>
      </w:del>
      <w:ins w:id="111" w:author="袁标" w:date="2025-05-29T15:39:24Z">
        <w:r>
          <w:rPr>
            <w:rFonts w:hint="eastAsia" w:ascii="仿宋" w:hAnsi="仿宋" w:eastAsia="仿宋" w:cs="仿宋"/>
            <w:sz w:val="32"/>
            <w:szCs w:val="32"/>
            <w:lang w:val="en-US" w:eastAsia="zh-CN"/>
          </w:rPr>
          <w:t>学校</w:t>
        </w:r>
      </w:ins>
      <w:r>
        <w:rPr>
          <w:rFonts w:hint="eastAsia" w:ascii="仿宋" w:hAnsi="仿宋" w:eastAsia="仿宋" w:cs="仿宋"/>
          <w:sz w:val="32"/>
          <w:szCs w:val="32"/>
        </w:rPr>
        <w:t>在评审工作结束后3个工作日内</w:t>
      </w:r>
      <w:ins w:id="112" w:author="袁标" w:date="2025-05-29T15:39:48Z">
        <w:r>
          <w:rPr>
            <w:rFonts w:hint="eastAsia" w:ascii="仿宋" w:hAnsi="仿宋" w:eastAsia="仿宋" w:cs="仿宋"/>
            <w:sz w:val="32"/>
            <w:szCs w:val="32"/>
            <w:lang w:val="en-US" w:eastAsia="zh-CN"/>
          </w:rPr>
          <w:t>组织</w:t>
        </w:r>
      </w:ins>
      <w:ins w:id="113" w:author="袁标" w:date="2025-05-29T15:39:50Z">
        <w:r>
          <w:rPr>
            <w:rFonts w:hint="eastAsia" w:ascii="仿宋" w:hAnsi="仿宋" w:eastAsia="仿宋" w:cs="仿宋"/>
            <w:sz w:val="32"/>
            <w:szCs w:val="32"/>
            <w:lang w:val="en-US" w:eastAsia="zh-CN"/>
          </w:rPr>
          <w:t>开展</w:t>
        </w:r>
      </w:ins>
      <w:ins w:id="114" w:author="袁标" w:date="2025-05-29T15:39:52Z">
        <w:r>
          <w:rPr>
            <w:rFonts w:hint="eastAsia" w:ascii="仿宋" w:hAnsi="仿宋" w:eastAsia="仿宋" w:cs="仿宋"/>
            <w:sz w:val="32"/>
            <w:szCs w:val="32"/>
            <w:lang w:val="en-US" w:eastAsia="zh-CN"/>
          </w:rPr>
          <w:t>评审</w:t>
        </w:r>
      </w:ins>
      <w:ins w:id="115" w:author="袁标" w:date="2025-05-29T15:39:53Z">
        <w:r>
          <w:rPr>
            <w:rFonts w:hint="eastAsia" w:ascii="仿宋" w:hAnsi="仿宋" w:eastAsia="仿宋" w:cs="仿宋"/>
            <w:sz w:val="32"/>
            <w:szCs w:val="32"/>
            <w:lang w:val="en-US" w:eastAsia="zh-CN"/>
          </w:rPr>
          <w:t>结果</w:t>
        </w:r>
      </w:ins>
      <w:ins w:id="116" w:author="袁标" w:date="2025-05-29T15:39:59Z">
        <w:r>
          <w:rPr>
            <w:rFonts w:hint="eastAsia" w:ascii="仿宋" w:hAnsi="仿宋" w:eastAsia="仿宋" w:cs="仿宋"/>
            <w:sz w:val="32"/>
            <w:szCs w:val="32"/>
            <w:lang w:val="en-US" w:eastAsia="zh-CN"/>
          </w:rPr>
          <w:t>复核</w:t>
        </w:r>
      </w:ins>
      <w:ins w:id="117" w:author="袁标" w:date="2025-05-29T15:40:03Z">
        <w:r>
          <w:rPr>
            <w:rFonts w:hint="eastAsia" w:ascii="仿宋" w:hAnsi="仿宋" w:eastAsia="仿宋" w:cs="仿宋"/>
            <w:sz w:val="32"/>
            <w:szCs w:val="32"/>
            <w:lang w:val="en-US" w:eastAsia="zh-CN"/>
          </w:rPr>
          <w:t>工作</w:t>
        </w:r>
        <w:commentRangeEnd w:id="14"/>
      </w:ins>
      <w:r>
        <w:commentReference w:id="14"/>
      </w:r>
      <w:ins w:id="118" w:author="袁标" w:date="2025-05-29T17:49:15Z">
        <w:r>
          <w:rPr>
            <w:rFonts w:hint="eastAsia" w:ascii="仿宋" w:hAnsi="仿宋" w:eastAsia="仿宋" w:cs="仿宋"/>
            <w:sz w:val="32"/>
            <w:szCs w:val="32"/>
            <w:lang w:eastAsia="zh-CN"/>
          </w:rPr>
          <w:t>，</w:t>
        </w:r>
      </w:ins>
      <w:ins w:id="119" w:author="袁标" w:date="2025-05-29T15:40:12Z">
        <w:r>
          <w:rPr>
            <w:rFonts w:hint="eastAsia" w:ascii="仿宋" w:hAnsi="仿宋" w:eastAsia="仿宋" w:cs="仿宋"/>
            <w:sz w:val="32"/>
            <w:szCs w:val="32"/>
            <w:lang w:val="en-US" w:eastAsia="zh-CN"/>
          </w:rPr>
          <w:t>复核</w:t>
        </w:r>
      </w:ins>
      <w:ins w:id="120" w:author="袁标" w:date="2025-05-29T15:40:13Z">
        <w:r>
          <w:rPr>
            <w:rFonts w:hint="eastAsia" w:ascii="仿宋" w:hAnsi="仿宋" w:eastAsia="仿宋" w:cs="仿宋"/>
            <w:sz w:val="32"/>
            <w:szCs w:val="32"/>
            <w:lang w:val="en-US" w:eastAsia="zh-CN"/>
          </w:rPr>
          <w:t>工作</w:t>
        </w:r>
      </w:ins>
      <w:r>
        <w:rPr>
          <w:rFonts w:hint="eastAsia" w:ascii="仿宋" w:hAnsi="仿宋" w:eastAsia="仿宋" w:cs="仿宋"/>
          <w:sz w:val="32"/>
          <w:szCs w:val="32"/>
        </w:rPr>
        <w:t>由监督委员会</w:t>
      </w:r>
      <w:ins w:id="121" w:author="袁标" w:date="2025-05-29T15:40:57Z">
        <w:r>
          <w:rPr>
            <w:rFonts w:hint="eastAsia" w:ascii="仿宋" w:hAnsi="仿宋" w:eastAsia="仿宋" w:cs="仿宋"/>
            <w:sz w:val="32"/>
            <w:szCs w:val="32"/>
            <w:lang w:val="en-US" w:eastAsia="zh-CN"/>
          </w:rPr>
          <w:t>组织</w:t>
        </w:r>
      </w:ins>
      <w:ins w:id="122" w:author="袁标" w:date="2025-05-29T15:40:59Z">
        <w:r>
          <w:rPr>
            <w:rFonts w:hint="eastAsia" w:ascii="仿宋" w:hAnsi="仿宋" w:eastAsia="仿宋" w:cs="仿宋"/>
            <w:sz w:val="32"/>
            <w:szCs w:val="32"/>
            <w:lang w:val="en-US" w:eastAsia="zh-CN"/>
          </w:rPr>
          <w:t>开展</w:t>
        </w:r>
      </w:ins>
      <w:del w:id="123" w:author="袁标" w:date="2025-05-29T15:41:13Z">
        <w:r>
          <w:rPr>
            <w:rFonts w:hint="eastAsia" w:ascii="仿宋" w:hAnsi="仿宋" w:eastAsia="仿宋" w:cs="仿宋"/>
            <w:sz w:val="32"/>
            <w:szCs w:val="32"/>
          </w:rPr>
          <w:delText>，复核无异议后方可同意进入公示环节</w:delText>
        </w:r>
      </w:del>
      <w:r>
        <w:rPr>
          <w:rFonts w:hint="eastAsia" w:ascii="仿宋" w:hAnsi="仿宋" w:eastAsia="仿宋" w:cs="仿宋"/>
          <w:sz w:val="32"/>
          <w:szCs w:val="32"/>
        </w:rPr>
        <w:t>。</w:t>
      </w:r>
      <w:commentRangeEnd w:id="15"/>
      <w:r>
        <w:rPr>
          <w:rFonts w:hint="eastAsia" w:ascii="仿宋" w:hAnsi="仿宋" w:eastAsia="仿宋" w:cs="仿宋"/>
          <w:sz w:val="32"/>
          <w:szCs w:val="32"/>
        </w:rPr>
        <w:commentReference w:id="15"/>
      </w:r>
    </w:p>
    <w:p w14:paraId="62310DD5">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第二十四条 评审结果公示</w:t>
      </w:r>
    </w:p>
    <w:p w14:paraId="4D264904">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（一）复核完成后，评审结果在全校范围内进行公示，公示期不少于5个工作日。</w:t>
      </w:r>
    </w:p>
    <w:p w14:paraId="29ACC0FB">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（二）公示期间，对通过举报、投诉等方式发现的问题线索，由监督委员会负责调查核实。</w:t>
      </w:r>
    </w:p>
    <w:p w14:paraId="27D8D993">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第二十五条 其他专业技术职称系列评审推荐程序</w:t>
      </w:r>
    </w:p>
    <w:p w14:paraId="1601914D">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（一）已下放评审权的社会科学研究系列、自然科学研究系列、实验技术系列，按照省</w:t>
      </w:r>
      <w:del w:id="124" w:author="袁标" w:date="2025-05-30T09:03:06Z">
        <w:r>
          <w:rPr>
            <w:rFonts w:hint="default" w:ascii="仿宋" w:hAnsi="仿宋" w:eastAsia="仿宋" w:cs="仿宋"/>
            <w:sz w:val="32"/>
            <w:szCs w:val="32"/>
            <w:lang w:val="en-US"/>
          </w:rPr>
          <w:delText>里</w:delText>
        </w:r>
      </w:del>
      <w:ins w:id="125" w:author="袁标" w:date="2025-05-30T09:03:07Z">
        <w:r>
          <w:rPr>
            <w:rFonts w:hint="eastAsia" w:ascii="仿宋" w:hAnsi="仿宋" w:eastAsia="仿宋" w:cs="仿宋"/>
            <w:sz w:val="32"/>
            <w:szCs w:val="32"/>
            <w:lang w:val="en-US" w:eastAsia="zh-CN"/>
          </w:rPr>
          <w:t>级</w:t>
        </w:r>
      </w:ins>
      <w:r>
        <w:rPr>
          <w:rFonts w:hint="eastAsia" w:ascii="仿宋" w:hAnsi="仿宋" w:eastAsia="仿宋" w:cs="仿宋"/>
          <w:sz w:val="32"/>
          <w:szCs w:val="32"/>
        </w:rPr>
        <w:t>相关评审文件开展评审工作。</w:t>
      </w:r>
    </w:p>
    <w:p w14:paraId="5C3C97E1">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（二）对于图书资料（群众文化）、艺术、工程、会计、经济等学校暂不具备评审权的专业技术职称系列，采取委托评审的方式，委托相应专业技术职称评审委员会评审。</w:t>
      </w:r>
    </w:p>
    <w:p w14:paraId="306773FE">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第二十六条 发文及办证</w:t>
      </w:r>
    </w:p>
    <w:p w14:paraId="48F020C3">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公示无异议后，学校下发评审通过人员的职称资格通知文件，将相应支撑材料提交至云南省专业技术平台进行备案登记并申请核发相应电子职称证书。</w:t>
      </w:r>
    </w:p>
    <w:p w14:paraId="2EBE53E4">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第二十七条 评审结果备案</w:t>
      </w:r>
    </w:p>
    <w:p w14:paraId="18695FAA">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自主评审单位，实行会后备案。年度职称评审工作全面结束后，学校须在 5 个工作日内将职称评审工作报告及相关材料报经主管部门核准后，</w:t>
      </w:r>
      <w:commentRangeStart w:id="16"/>
      <w:r>
        <w:rPr>
          <w:rFonts w:hint="eastAsia" w:ascii="仿宋" w:hAnsi="仿宋" w:eastAsia="仿宋" w:cs="仿宋"/>
          <w:sz w:val="32"/>
          <w:szCs w:val="32"/>
        </w:rPr>
        <w:t xml:space="preserve">15 </w:t>
      </w:r>
      <w:commentRangeEnd w:id="16"/>
      <w:r>
        <w:rPr>
          <w:rFonts w:hint="eastAsia" w:ascii="仿宋" w:hAnsi="仿宋" w:eastAsia="仿宋" w:cs="仿宋"/>
          <w:sz w:val="32"/>
          <w:szCs w:val="32"/>
        </w:rPr>
        <w:commentReference w:id="16"/>
      </w:r>
      <w:r>
        <w:rPr>
          <w:rFonts w:hint="eastAsia" w:ascii="仿宋" w:hAnsi="仿宋" w:eastAsia="仿宋" w:cs="仿宋"/>
          <w:sz w:val="32"/>
          <w:szCs w:val="32"/>
        </w:rPr>
        <w:t>个工作日内将评审情况及评审结果等按照规定报省教育厅和省人力资源社会保障厅进行备案。</w:t>
      </w:r>
    </w:p>
    <w:p w14:paraId="6C06EE53">
      <w:pPr>
        <w:snapToGrid w:val="0"/>
        <w:spacing w:line="560" w:lineRule="exact"/>
        <w:ind w:firstLine="671" w:firstLineChars="200"/>
        <w:jc w:val="both"/>
        <w:rPr>
          <w:rFonts w:hint="eastAsia" w:ascii="仿宋" w:hAnsi="仿宋" w:eastAsia="仿宋" w:cs="仿宋"/>
          <w:b/>
          <w:bCs/>
          <w:snapToGrid w:val="0"/>
          <w:color w:val="000000"/>
          <w:spacing w:val="7"/>
          <w:sz w:val="32"/>
          <w:szCs w:val="32"/>
        </w:rPr>
      </w:pPr>
      <w:r>
        <w:rPr>
          <w:rFonts w:hint="eastAsia" w:ascii="仿宋" w:hAnsi="仿宋" w:eastAsia="仿宋" w:cs="仿宋"/>
          <w:b/>
          <w:bCs/>
          <w:snapToGrid w:val="0"/>
          <w:color w:val="000000"/>
          <w:spacing w:val="7"/>
          <w:sz w:val="32"/>
          <w:szCs w:val="32"/>
        </w:rPr>
        <w:t>第二十八条 评审材料管理</w:t>
      </w:r>
    </w:p>
    <w:p w14:paraId="19A7F3B8">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评审工作完成后，通过人员的职称申报评审表应及时归入个人档案；职称评审过程的相关材料和文件应妥善留存至少10年，确保评审全程可追溯。</w:t>
      </w:r>
    </w:p>
    <w:p w14:paraId="575C6439">
      <w:pPr>
        <w:widowControl/>
        <w:adjustRightInd w:val="0"/>
        <w:snapToGrid w:val="0"/>
        <w:spacing w:line="600" w:lineRule="exact"/>
        <w:jc w:val="center"/>
        <w:textAlignment w:val="baseline"/>
        <w:rPr>
          <w:rFonts w:hint="eastAsia" w:ascii="黑体" w:hAnsi="黑体" w:eastAsia="黑体" w:cs="黑体"/>
          <w:snapToGrid w:val="0"/>
          <w:color w:val="000000"/>
          <w:spacing w:val="-1"/>
          <w:position w:val="1"/>
          <w:sz w:val="32"/>
          <w:szCs w:val="32"/>
        </w:rPr>
      </w:pPr>
      <w:r>
        <w:rPr>
          <w:rFonts w:hint="eastAsia" w:ascii="黑体" w:hAnsi="黑体" w:eastAsia="黑体" w:cs="黑体"/>
          <w:snapToGrid w:val="0"/>
          <w:color w:val="000000"/>
          <w:spacing w:val="-1"/>
          <w:position w:val="1"/>
          <w:sz w:val="32"/>
          <w:szCs w:val="32"/>
        </w:rPr>
        <w:t>第五章 纪律监督</w:t>
      </w:r>
    </w:p>
    <w:p w14:paraId="117FD6DC">
      <w:pPr>
        <w:snapToGrid w:val="0"/>
        <w:spacing w:line="600" w:lineRule="exact"/>
        <w:ind w:firstLine="671" w:firstLineChars="200"/>
        <w:jc w:val="both"/>
        <w:rPr>
          <w:rFonts w:hint="eastAsia" w:ascii="仿宋" w:hAnsi="仿宋" w:eastAsia="仿宋" w:cs="仿宋"/>
          <w:sz w:val="32"/>
          <w:szCs w:val="32"/>
        </w:rPr>
      </w:pPr>
      <w:commentRangeStart w:id="17"/>
      <w:r>
        <w:rPr>
          <w:rFonts w:hint="eastAsia" w:ascii="仿宋" w:hAnsi="仿宋" w:eastAsia="仿宋" w:cs="仿宋"/>
          <w:b/>
          <w:bCs/>
          <w:snapToGrid w:val="0"/>
          <w:color w:val="000000"/>
          <w:spacing w:val="7"/>
          <w:sz w:val="32"/>
          <w:szCs w:val="32"/>
        </w:rPr>
        <w:t>第二十九条</w:t>
      </w:r>
      <w:r>
        <w:rPr>
          <w:rFonts w:hint="eastAsia" w:eastAsia="方正仿宋_GBK" w:cs="方正仿宋_GBK"/>
          <w:sz w:val="32"/>
          <w:szCs w:val="32"/>
        </w:rPr>
        <w:t xml:space="preserve"> </w:t>
      </w:r>
      <w:r>
        <w:rPr>
          <w:rFonts w:hint="eastAsia" w:ascii="仿宋" w:hAnsi="仿宋" w:eastAsia="仿宋" w:cs="仿宋"/>
          <w:sz w:val="32"/>
          <w:szCs w:val="32"/>
        </w:rPr>
        <w:t>评审专家如有以下情形的，撤销评委资格，取消评审专家资格，通报其所在单位，并建议所在单位给予相应处理；违规行为记入诚信档案库，记录期限为 3 年：</w:t>
      </w:r>
    </w:p>
    <w:p w14:paraId="2C9560BD">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（一）违规对外公布评审专家身份；</w:t>
      </w:r>
    </w:p>
    <w:p w14:paraId="35A9D5E5">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（二）私自接收职称评审材料；</w:t>
      </w:r>
    </w:p>
    <w:p w14:paraId="5CE2D257">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（三）违规对外泄露职称评审内容（包括评审过程、评议意见、投票结果等）；</w:t>
      </w:r>
    </w:p>
    <w:p w14:paraId="2419B6A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（四）应当回避时未及时申请回避；</w:t>
      </w:r>
    </w:p>
    <w:p w14:paraId="0FCF386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（五）在评议、打分、投票等环节存在明显不公或主观恶意评分；</w:t>
      </w:r>
    </w:p>
    <w:p w14:paraId="181330BB">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（六）利用评审专家身份违规为他人评审提供便利，谋取不正当利益；</w:t>
      </w:r>
    </w:p>
    <w:p w14:paraId="10C04C6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（七）与有关中介等社会机构存在利益交换，不能正确履行评审职责；</w:t>
      </w:r>
    </w:p>
    <w:p w14:paraId="5F0A39A2">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（八）其他违反评审纪律的行为。</w:t>
      </w:r>
      <w:commentRangeEnd w:id="17"/>
      <w:r>
        <w:rPr>
          <w:rFonts w:hint="eastAsia" w:ascii="仿宋" w:hAnsi="仿宋" w:eastAsia="仿宋" w:cs="仿宋"/>
          <w:sz w:val="32"/>
          <w:szCs w:val="32"/>
        </w:rPr>
        <w:commentReference w:id="17"/>
      </w:r>
    </w:p>
    <w:p w14:paraId="008EF0B4">
      <w:pPr>
        <w:snapToGrid w:val="0"/>
        <w:spacing w:line="60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第三十条</w:t>
      </w:r>
      <w:r>
        <w:rPr>
          <w:rFonts w:hint="eastAsia"/>
          <w:color w:val="FF0000"/>
        </w:rPr>
        <w:t xml:space="preserve"> </w:t>
      </w:r>
      <w:commentRangeStart w:id="18"/>
      <w:r>
        <w:rPr>
          <w:rFonts w:hint="eastAsia" w:ascii="仿宋" w:hAnsi="仿宋" w:eastAsia="仿宋" w:cs="仿宋"/>
          <w:sz w:val="32"/>
          <w:szCs w:val="32"/>
        </w:rPr>
        <w:t>职称评审相关工作人员（含资格审查人员、评委库管理人员、评审会工作人员等）存在以下行为之一的，记入诚信档案库，记录期限为 3 年，记录期限内不得从事职称评审相关工作，依法予以通报批评：</w:t>
      </w:r>
    </w:p>
    <w:p w14:paraId="05A59256">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（一）未按规定对职称申报评审材料进行审核，导致虚假材料通过初审；</w:t>
      </w:r>
    </w:p>
    <w:p w14:paraId="3FE20D8F">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（二）未按规定选取评审专家，违规对外泄露评审专家信息，或应当通知专家回避而未处理；</w:t>
      </w:r>
    </w:p>
    <w:p w14:paraId="38CC525F">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（三）私自接收职称评审材料或擅自更改申报材料；</w:t>
      </w:r>
    </w:p>
    <w:p w14:paraId="7A66E33B">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（四）违规对外泄露职称评审内容（包括专家名单、评审过程、投票结果等）；</w:t>
      </w:r>
    </w:p>
    <w:p w14:paraId="19280878">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（五）应当回避时未及时申请回避；</w:t>
      </w:r>
    </w:p>
    <w:p w14:paraId="08A81C29">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（六）利用职务之便为他人评审提供便利、谋取不正当利益，或为中介机构提供信息、渠道等便利；</w:t>
      </w:r>
    </w:p>
    <w:p w14:paraId="2AD698EA">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（七）其他违规行为。</w:t>
      </w:r>
      <w:commentRangeEnd w:id="18"/>
      <w:r>
        <w:rPr>
          <w:rFonts w:hint="eastAsia" w:ascii="仿宋" w:hAnsi="仿宋" w:eastAsia="仿宋" w:cs="仿宋"/>
          <w:sz w:val="32"/>
          <w:szCs w:val="32"/>
        </w:rPr>
        <w:commentReference w:id="18"/>
      </w:r>
    </w:p>
    <w:p w14:paraId="34DE8B08">
      <w:pPr>
        <w:snapToGrid w:val="0"/>
        <w:spacing w:line="60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第三十一条</w:t>
      </w:r>
      <w:r>
        <w:rPr>
          <w:rFonts w:hint="eastAsia" w:eastAsia="方正仿宋_GBK" w:cs="方正仿宋_GBK"/>
          <w:color w:val="FF0000"/>
          <w:sz w:val="32"/>
          <w:szCs w:val="32"/>
        </w:rPr>
        <w:t xml:space="preserve"> </w:t>
      </w:r>
      <w:commentRangeStart w:id="19"/>
      <w:r>
        <w:rPr>
          <w:rFonts w:hint="eastAsia" w:ascii="仿宋" w:hAnsi="仿宋" w:eastAsia="仿宋" w:cs="仿宋"/>
          <w:sz w:val="32"/>
          <w:szCs w:val="32"/>
        </w:rPr>
        <w:t>申报人在提交职称申报材料时应同时签订《个人承诺书》，对申报材料真实性、无违规行为等进行承诺。承诺不实或存在以下行为之一的，3 年内不得申报评审职称，并记入诚信档案库，记录期限为 3 年：</w:t>
      </w:r>
    </w:p>
    <w:p w14:paraId="113419EC">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（一）明知不符合申报条件仍通过虚假承诺、伪造信息等手段申报；</w:t>
      </w:r>
    </w:p>
    <w:p w14:paraId="51BB7C4E">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（二）提供虚假材料、论文造假代写、剽窃他人学术成果、业绩成果不实或造假；</w:t>
      </w:r>
    </w:p>
    <w:p w14:paraId="5E3DE7E4">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（三）在申报评审中存在说情打招呼、暗箱操作等不正当行为；</w:t>
      </w:r>
    </w:p>
    <w:p w14:paraId="51B44D0D">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（四）其他违规行为。</w:t>
      </w:r>
      <w:commentRangeEnd w:id="19"/>
      <w:r>
        <w:rPr>
          <w:rFonts w:hint="eastAsia" w:ascii="仿宋" w:hAnsi="仿宋" w:eastAsia="仿宋" w:cs="仿宋"/>
          <w:sz w:val="32"/>
          <w:szCs w:val="32"/>
        </w:rPr>
        <w:commentReference w:id="19"/>
      </w:r>
    </w:p>
    <w:p w14:paraId="4926000C">
      <w:pPr>
        <w:snapToGrid w:val="0"/>
        <w:spacing w:line="60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第三十二条</w:t>
      </w:r>
      <w:r>
        <w:rPr>
          <w:rFonts w:hint="eastAsia" w:eastAsia="方正仿宋_GBK" w:cs="方正仿宋_GBK"/>
          <w:sz w:val="32"/>
          <w:szCs w:val="32"/>
        </w:rPr>
        <w:t xml:space="preserve"> </w:t>
      </w:r>
      <w:r>
        <w:rPr>
          <w:rFonts w:hint="eastAsia" w:ascii="仿宋" w:hAnsi="仿宋" w:eastAsia="仿宋" w:cs="仿宋"/>
          <w:sz w:val="32"/>
          <w:szCs w:val="32"/>
        </w:rPr>
        <w:t>学校纪检办负责学校职称评审推荐工作中的纪律监督和检查工作，监督委员会负责对评审会的全程监督及评审结果的复核工作，纪检工作人员和监督委员会代表列席参加各级职称评审会议和各项工作流程。</w:t>
      </w:r>
    </w:p>
    <w:p w14:paraId="023F7692">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各级职称评审组织应严格遵守评审工作纪律，坚持评审工作程序，严格把关，保证评审质量，共同维护职称工作的纪律和严肃性，不得超越评审权限、扩大评审范围、擅自放宽条件和降低标准。</w:t>
      </w:r>
    </w:p>
    <w:p w14:paraId="13A1DCB2">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第三十三条</w:t>
      </w:r>
      <w:r>
        <w:rPr>
          <w:rFonts w:hint="eastAsia" w:eastAsia="方正仿宋_GBK" w:cs="方正仿宋_GBK"/>
          <w:sz w:val="32"/>
          <w:szCs w:val="32"/>
        </w:rPr>
        <w:t xml:space="preserve"> </w:t>
      </w:r>
      <w:r>
        <w:rPr>
          <w:rFonts w:hint="eastAsia" w:ascii="仿宋" w:hAnsi="仿宋" w:eastAsia="仿宋" w:cs="仿宋"/>
          <w:sz w:val="32"/>
          <w:szCs w:val="32"/>
        </w:rPr>
        <w:t>各部门如未按评审程序、条件进行推荐申报</w:t>
      </w:r>
      <w:del w:id="126" w:author="袁标" w:date="2025-05-30T09:08:03Z">
        <w:r>
          <w:rPr>
            <w:rFonts w:hint="eastAsia" w:ascii="仿宋" w:hAnsi="仿宋" w:eastAsia="仿宋" w:cs="仿宋"/>
            <w:sz w:val="32"/>
            <w:szCs w:val="32"/>
          </w:rPr>
          <w:delText>人选</w:delText>
        </w:r>
      </w:del>
      <w:r>
        <w:rPr>
          <w:rFonts w:hint="eastAsia" w:ascii="仿宋" w:hAnsi="仿宋" w:eastAsia="仿宋" w:cs="仿宋"/>
          <w:sz w:val="32"/>
          <w:szCs w:val="32"/>
        </w:rPr>
        <w:t>，办公室有权不受理所推荐申报人员材料，对违反评审纪律的部门，学校根据具体情况按规定追究部门负责人和具体经办人员的责任。</w:t>
      </w:r>
    </w:p>
    <w:p w14:paraId="037F1992">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第三十四条 </w:t>
      </w:r>
      <w:r>
        <w:rPr>
          <w:rFonts w:hint="eastAsia" w:ascii="仿宋" w:hAnsi="仿宋" w:eastAsia="仿宋" w:cs="仿宋"/>
          <w:sz w:val="32"/>
          <w:szCs w:val="32"/>
        </w:rPr>
        <w:t>凡参加评审会议的人员，均不得将评审中的情况向外泄露，违者视其情节轻重严肃处理。评审委员会工作人员签署《云南三鑫职业技术学院职称评审工作人员承诺书》，评审委员会委员签署《云南三鑫职业技术学院职称评审评委工作承诺书》。</w:t>
      </w:r>
    </w:p>
    <w:p w14:paraId="54CF5B89">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第三十五条 </w:t>
      </w:r>
      <w:r>
        <w:rPr>
          <w:rFonts w:hint="eastAsia" w:ascii="仿宋" w:hAnsi="仿宋" w:eastAsia="仿宋" w:cs="仿宋"/>
          <w:sz w:val="32"/>
          <w:szCs w:val="32"/>
        </w:rPr>
        <w:t>履现职期间，未参加学年考核或学年考核结果为称职以下者，当年不计入履职年限。</w:t>
      </w:r>
    </w:p>
    <w:p w14:paraId="2421E9C5">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第三十六条 </w:t>
      </w:r>
      <w:r>
        <w:rPr>
          <w:rFonts w:hint="eastAsia" w:ascii="仿宋" w:hAnsi="仿宋" w:eastAsia="仿宋" w:cs="仿宋"/>
          <w:sz w:val="32"/>
          <w:szCs w:val="32"/>
        </w:rPr>
        <w:t>公示期间如收到举报，</w:t>
      </w:r>
      <w:del w:id="127" w:author="袁标" w:date="2025-05-30T09:04:37Z">
        <w:r>
          <w:rPr>
            <w:rFonts w:hint="eastAsia" w:ascii="仿宋" w:hAnsi="仿宋" w:eastAsia="仿宋" w:cs="仿宋"/>
            <w:sz w:val="32"/>
            <w:szCs w:val="32"/>
          </w:rPr>
          <w:delText>对</w:delText>
        </w:r>
      </w:del>
      <w:r>
        <w:rPr>
          <w:rFonts w:hint="eastAsia" w:ascii="仿宋" w:hAnsi="仿宋" w:eastAsia="仿宋" w:cs="仿宋"/>
          <w:sz w:val="32"/>
          <w:szCs w:val="32"/>
        </w:rPr>
        <w:t>凡经组织查实，属弄虚作假骗取专业技术资格的，一律取消通过资格。</w:t>
      </w:r>
    </w:p>
    <w:p w14:paraId="712AB8E5">
      <w:pPr>
        <w:widowControl/>
        <w:adjustRightInd w:val="0"/>
        <w:snapToGrid w:val="0"/>
        <w:spacing w:line="600" w:lineRule="exact"/>
        <w:jc w:val="center"/>
        <w:textAlignment w:val="baseline"/>
        <w:rPr>
          <w:rFonts w:hint="eastAsia" w:ascii="黑体" w:hAnsi="黑体" w:eastAsia="黑体" w:cs="黑体"/>
          <w:snapToGrid w:val="0"/>
          <w:color w:val="000000"/>
          <w:spacing w:val="-1"/>
          <w:position w:val="1"/>
          <w:sz w:val="32"/>
          <w:szCs w:val="32"/>
        </w:rPr>
      </w:pPr>
      <w:r>
        <w:rPr>
          <w:rFonts w:hint="eastAsia" w:ascii="黑体" w:hAnsi="黑体" w:eastAsia="黑体" w:cs="黑体"/>
          <w:snapToGrid w:val="0"/>
          <w:color w:val="000000"/>
          <w:spacing w:val="-1"/>
          <w:position w:val="1"/>
          <w:sz w:val="32"/>
          <w:szCs w:val="32"/>
        </w:rPr>
        <w:t>第六章 投诉举报受理处置流程</w:t>
      </w:r>
    </w:p>
    <w:p w14:paraId="19D0770E">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第三十七条 </w:t>
      </w:r>
      <w:r>
        <w:rPr>
          <w:rFonts w:hint="eastAsia" w:ascii="仿宋" w:hAnsi="仿宋" w:eastAsia="仿宋" w:cs="仿宋"/>
          <w:sz w:val="32"/>
          <w:szCs w:val="32"/>
        </w:rPr>
        <w:t>学校坚持“公开、公平、公正”的原则，严格执行专业技术职称评审程序，杜绝学术不端行为，接受群众与社会的监督。</w:t>
      </w:r>
    </w:p>
    <w:p w14:paraId="22A095E3">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第三十八条 </w:t>
      </w:r>
      <w:r>
        <w:rPr>
          <w:rFonts w:hint="eastAsia" w:ascii="仿宋" w:hAnsi="仿宋" w:eastAsia="仿宋" w:cs="仿宋"/>
          <w:sz w:val="32"/>
          <w:szCs w:val="32"/>
        </w:rPr>
        <w:t>对评审程序、评审结果有异议者，可于结果公示期间向监督委员会提出书面申诉或举报。</w:t>
      </w:r>
    </w:p>
    <w:p w14:paraId="6915C686">
      <w:pPr>
        <w:snapToGrid w:val="0"/>
        <w:spacing w:line="60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第三十九条 </w:t>
      </w:r>
      <w:commentRangeStart w:id="20"/>
      <w:r>
        <w:rPr>
          <w:rFonts w:hint="eastAsia" w:ascii="仿宋" w:hAnsi="仿宋" w:eastAsia="仿宋" w:cs="仿宋"/>
          <w:sz w:val="32"/>
          <w:szCs w:val="32"/>
        </w:rPr>
        <w:t>监督委员会及纪检办应根据群众来信来访、投诉举报、媒体报道等问题线索，对评审单位（二级学院）、评审专家及工作人员开展重点督查，对查实的违规行为将按学校相关规定进行从严处理。经核查举报不属实，可继续进入后续相关评审程序。</w:t>
      </w:r>
    </w:p>
    <w:p w14:paraId="39B028F2">
      <w:pPr>
        <w:snapToGrid w:val="0"/>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学校会同公安、网信、市场监管等部门，依法清理规范职称评审相关中介机构，查处虚假宣传、伪造证书等违法行为，维护评审环境。</w:t>
      </w:r>
      <w:commentRangeEnd w:id="20"/>
      <w:r>
        <w:rPr>
          <w:rFonts w:hint="eastAsia" w:ascii="仿宋" w:hAnsi="仿宋" w:eastAsia="仿宋" w:cs="仿宋"/>
          <w:sz w:val="32"/>
          <w:szCs w:val="32"/>
        </w:rPr>
        <w:commentReference w:id="20"/>
      </w:r>
    </w:p>
    <w:p w14:paraId="58EBEF95">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第四十条 </w:t>
      </w:r>
      <w:r>
        <w:rPr>
          <w:rFonts w:hint="eastAsia" w:ascii="仿宋" w:hAnsi="仿宋" w:eastAsia="仿宋" w:cs="仿宋"/>
          <w:sz w:val="32"/>
          <w:szCs w:val="32"/>
        </w:rPr>
        <w:t>办公室对评审结果进行公示，公示期不少于5个工作日。公示期间，对通过举报、投诉等方式发现的问题线索，由人事处负责调查核实。</w:t>
      </w:r>
    </w:p>
    <w:p w14:paraId="2BC49458">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第四十一条 </w:t>
      </w:r>
      <w:r>
        <w:rPr>
          <w:rFonts w:hint="eastAsia" w:ascii="仿宋" w:hAnsi="仿宋" w:eastAsia="仿宋" w:cs="仿宋"/>
          <w:sz w:val="32"/>
          <w:szCs w:val="32"/>
        </w:rPr>
        <w:t>申报人对涉及本人的评审结果不服的，可按照有关规定申请复查或进行投诉。评委会组建单位负责核查回复。</w:t>
      </w:r>
    </w:p>
    <w:p w14:paraId="7606BA55">
      <w:pPr>
        <w:widowControl/>
        <w:adjustRightInd w:val="0"/>
        <w:snapToGrid w:val="0"/>
        <w:spacing w:line="600" w:lineRule="exact"/>
        <w:jc w:val="center"/>
        <w:textAlignment w:val="baseline"/>
        <w:rPr>
          <w:rFonts w:hint="eastAsia" w:ascii="黑体" w:hAnsi="黑体" w:eastAsia="黑体" w:cs="黑体"/>
          <w:snapToGrid w:val="0"/>
          <w:color w:val="000000"/>
          <w:spacing w:val="-1"/>
          <w:position w:val="1"/>
          <w:sz w:val="32"/>
          <w:szCs w:val="32"/>
        </w:rPr>
      </w:pPr>
      <w:r>
        <w:rPr>
          <w:rFonts w:hint="eastAsia" w:ascii="黑体" w:hAnsi="黑体" w:eastAsia="黑体" w:cs="黑体"/>
          <w:snapToGrid w:val="0"/>
          <w:color w:val="000000"/>
          <w:spacing w:val="-1"/>
          <w:position w:val="1"/>
          <w:sz w:val="32"/>
          <w:szCs w:val="32"/>
        </w:rPr>
        <w:t>第七章 相关要求</w:t>
      </w:r>
    </w:p>
    <w:p w14:paraId="111880B1">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第四十二条 </w:t>
      </w:r>
      <w:r>
        <w:rPr>
          <w:rFonts w:hint="eastAsia" w:ascii="仿宋" w:hAnsi="仿宋" w:eastAsia="仿宋" w:cs="仿宋"/>
          <w:sz w:val="32"/>
          <w:szCs w:val="32"/>
        </w:rPr>
        <w:t>申报人员的年龄、从事职业技术工作年限及履职年限等计算时间，统一以召开评审会议当月为截止时间。</w:t>
      </w:r>
    </w:p>
    <w:p w14:paraId="304F1894">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第四十三条 </w:t>
      </w:r>
      <w:r>
        <w:rPr>
          <w:rFonts w:hint="eastAsia" w:ascii="仿宋" w:hAnsi="仿宋" w:eastAsia="仿宋" w:cs="仿宋"/>
          <w:sz w:val="32"/>
          <w:szCs w:val="32"/>
        </w:rPr>
        <w:t>根据《云南省财政厅 云南省发改委关于取消免征一批云南省地方设立的行政事业性收费的通知》（云财非税〔2017〕 16 号）文件精神，不再收取职称评审费。代表性学术论文同行专家鉴定属于市场行为，收费以论文鉴定单位收费标准为准，由申报人员个人承担。</w:t>
      </w:r>
    </w:p>
    <w:p w14:paraId="118AABCC">
      <w:pPr>
        <w:widowControl/>
        <w:adjustRightInd w:val="0"/>
        <w:snapToGrid w:val="0"/>
        <w:spacing w:line="600" w:lineRule="exact"/>
        <w:jc w:val="center"/>
        <w:textAlignment w:val="baseline"/>
        <w:rPr>
          <w:rFonts w:hint="eastAsia" w:ascii="黑体" w:hAnsi="黑体" w:eastAsia="黑体" w:cs="黑体"/>
          <w:snapToGrid w:val="0"/>
          <w:color w:val="000000"/>
          <w:spacing w:val="-1"/>
          <w:position w:val="1"/>
          <w:sz w:val="32"/>
          <w:szCs w:val="32"/>
        </w:rPr>
      </w:pPr>
      <w:r>
        <w:rPr>
          <w:rFonts w:hint="eastAsia" w:ascii="黑体" w:hAnsi="黑体" w:eastAsia="黑体" w:cs="黑体"/>
          <w:snapToGrid w:val="0"/>
          <w:color w:val="000000"/>
          <w:spacing w:val="-1"/>
          <w:position w:val="1"/>
          <w:sz w:val="32"/>
          <w:szCs w:val="32"/>
        </w:rPr>
        <w:t>第八章 附则</w:t>
      </w:r>
    </w:p>
    <w:p w14:paraId="113BFA11">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第四十四条</w:t>
      </w:r>
      <w:r>
        <w:rPr>
          <w:rFonts w:ascii="仿宋" w:hAnsi="仿宋" w:eastAsia="仿宋" w:cs="仿宋"/>
          <w:sz w:val="32"/>
          <w:szCs w:val="32"/>
        </w:rPr>
        <w:t xml:space="preserve"> </w:t>
      </w:r>
      <w:commentRangeStart w:id="21"/>
      <w:r>
        <w:rPr>
          <w:rFonts w:ascii="仿宋" w:hAnsi="仿宋" w:eastAsia="仿宋" w:cs="仿宋"/>
          <w:sz w:val="32"/>
          <w:szCs w:val="32"/>
        </w:rPr>
        <w:t>国家职业资格根据</w:t>
      </w:r>
      <w:r>
        <w:rPr>
          <w:rFonts w:hint="eastAsia" w:ascii="仿宋" w:hAnsi="仿宋" w:eastAsia="仿宋" w:cs="仿宋"/>
          <w:sz w:val="32"/>
          <w:szCs w:val="32"/>
        </w:rPr>
        <w:t>上级有关文件</w:t>
      </w:r>
      <w:r>
        <w:rPr>
          <w:rFonts w:ascii="仿宋" w:hAnsi="仿宋" w:eastAsia="仿宋" w:cs="仿宋"/>
          <w:sz w:val="32"/>
          <w:szCs w:val="32"/>
        </w:rPr>
        <w:t>对应为职称后，因工作岗位变动需变更职称系列(专业)的，</w:t>
      </w:r>
      <w:r>
        <w:rPr>
          <w:rFonts w:hint="eastAsia" w:ascii="仿宋" w:hAnsi="仿宋" w:eastAsia="仿宋" w:cs="仿宋"/>
          <w:sz w:val="32"/>
          <w:szCs w:val="32"/>
        </w:rPr>
        <w:t>经单位考核合格后，</w:t>
      </w:r>
      <w:r>
        <w:rPr>
          <w:rFonts w:ascii="仿宋" w:hAnsi="仿宋" w:eastAsia="仿宋" w:cs="仿宋"/>
          <w:sz w:val="32"/>
          <w:szCs w:val="32"/>
        </w:rPr>
        <w:t>可直接申报现岗位所对应系列(专业)的同级别职称。评审通过后晋升高一级职称的，申报前后同级职称资格任职时间可累计计算。</w:t>
      </w:r>
      <w:commentRangeEnd w:id="21"/>
      <w:r>
        <w:rPr>
          <w:rFonts w:hint="eastAsia" w:ascii="仿宋" w:hAnsi="仿宋" w:eastAsia="仿宋" w:cs="仿宋"/>
          <w:sz w:val="32"/>
          <w:szCs w:val="32"/>
        </w:rPr>
        <w:commentReference w:id="21"/>
      </w:r>
    </w:p>
    <w:p w14:paraId="0E80D15F">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第四十五条 </w:t>
      </w:r>
      <w:r>
        <w:rPr>
          <w:rFonts w:hint="eastAsia" w:ascii="仿宋" w:hAnsi="仿宋" w:eastAsia="仿宋" w:cs="仿宋"/>
          <w:sz w:val="32"/>
          <w:szCs w:val="32"/>
        </w:rPr>
        <w:t>申报人提交的评审材料均应为履现职以来的业绩成果。</w:t>
      </w:r>
      <w:bookmarkStart w:id="2" w:name="_GoBack"/>
      <w:bookmarkEnd w:id="2"/>
    </w:p>
    <w:p w14:paraId="6EA0CA03">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第四十六条 </w:t>
      </w:r>
      <w:r>
        <w:rPr>
          <w:rFonts w:hint="eastAsia" w:ascii="仿宋" w:hAnsi="仿宋" w:eastAsia="仿宋" w:cs="仿宋"/>
          <w:sz w:val="32"/>
          <w:szCs w:val="32"/>
        </w:rPr>
        <w:t>本管理办法中，凡涉及“以上”的均包含本数。</w:t>
      </w:r>
    </w:p>
    <w:p w14:paraId="6718B34B">
      <w:pPr>
        <w:snapToGrid w:val="0"/>
        <w:spacing w:line="560" w:lineRule="exact"/>
        <w:ind w:firstLine="671" w:firstLineChars="200"/>
        <w:jc w:val="both"/>
        <w:rPr>
          <w:rFonts w:hint="eastAsia" w:ascii="仿宋" w:hAnsi="仿宋" w:eastAsia="仿宋" w:cs="仿宋"/>
          <w:sz w:val="32"/>
          <w:szCs w:val="32"/>
        </w:rPr>
      </w:pPr>
      <w:r>
        <w:rPr>
          <w:rFonts w:hint="eastAsia" w:ascii="仿宋" w:hAnsi="仿宋" w:eastAsia="仿宋" w:cs="仿宋"/>
          <w:b/>
          <w:bCs/>
          <w:snapToGrid w:val="0"/>
          <w:color w:val="000000"/>
          <w:spacing w:val="7"/>
          <w:sz w:val="32"/>
          <w:szCs w:val="32"/>
        </w:rPr>
        <w:t xml:space="preserve">第四十七条 </w:t>
      </w:r>
      <w:r>
        <w:rPr>
          <w:rFonts w:hint="eastAsia" w:ascii="仿宋" w:hAnsi="仿宋" w:eastAsia="仿宋" w:cs="仿宋"/>
          <w:sz w:val="32"/>
          <w:szCs w:val="32"/>
        </w:rPr>
        <w:t>本管理办法经云南三鑫职业技术学院教职工代表大会讨论通过、党政联席会议审定后，报董事会批准同意，并报上级主管部门备案后执行。国家或上级主管部门有新的规定后，按照新规定执行。由人事处负责解释。</w:t>
      </w:r>
    </w:p>
    <w:p w14:paraId="10DABB86">
      <w:pPr>
        <w:spacing w:line="560" w:lineRule="exact"/>
        <w:ind w:firstLine="640" w:firstLineChars="200"/>
        <w:jc w:val="both"/>
        <w:rPr>
          <w:rFonts w:hint="eastAsia" w:eastAsia="方正仿宋_GBK" w:cs="方正仿宋_GBK"/>
          <w:sz w:val="32"/>
          <w:szCs w:val="32"/>
        </w:rPr>
      </w:pPr>
    </w:p>
    <w:p w14:paraId="6F4F868D">
      <w:pPr>
        <w:spacing w:line="560" w:lineRule="exact"/>
        <w:ind w:firstLine="640" w:firstLineChars="200"/>
        <w:jc w:val="both"/>
        <w:rPr>
          <w:rFonts w:hint="eastAsia" w:eastAsia="方正仿宋_GBK" w:cs="方正仿宋_GBK"/>
          <w:sz w:val="32"/>
          <w:szCs w:val="32"/>
        </w:rPr>
      </w:pPr>
    </w:p>
    <w:p w14:paraId="493615AF">
      <w:pPr>
        <w:spacing w:line="560" w:lineRule="exact"/>
        <w:ind w:firstLine="640" w:firstLineChars="200"/>
        <w:jc w:val="both"/>
        <w:rPr>
          <w:rFonts w:hint="eastAsia" w:eastAsia="方正仿宋_GBK" w:cs="方正仿宋_GBK"/>
          <w:sz w:val="32"/>
          <w:szCs w:val="32"/>
        </w:rPr>
      </w:pPr>
    </w:p>
    <w:p w14:paraId="54617743">
      <w:pPr>
        <w:spacing w:line="560" w:lineRule="exact"/>
        <w:ind w:firstLine="640" w:firstLineChars="200"/>
        <w:jc w:val="both"/>
        <w:rPr>
          <w:rFonts w:hint="eastAsia" w:eastAsia="方正仿宋_GBK" w:cs="方正仿宋_GBK"/>
          <w:sz w:val="32"/>
          <w:szCs w:val="32"/>
        </w:rPr>
      </w:pPr>
    </w:p>
    <w:p w14:paraId="68BF10C9">
      <w:pPr>
        <w:spacing w:line="560" w:lineRule="exact"/>
        <w:ind w:firstLine="640" w:firstLineChars="200"/>
        <w:jc w:val="both"/>
        <w:rPr>
          <w:rFonts w:hint="eastAsia" w:eastAsia="方正仿宋_GBK" w:cs="方正仿宋_GBK"/>
          <w:sz w:val="32"/>
          <w:szCs w:val="32"/>
        </w:rPr>
      </w:pPr>
    </w:p>
    <w:p w14:paraId="389EAD08">
      <w:pPr>
        <w:snapToGrid w:val="0"/>
        <w:spacing w:line="60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云南三鑫职业技术学院</w:t>
      </w:r>
    </w:p>
    <w:p w14:paraId="1618E1AF">
      <w:pPr>
        <w:snapToGrid w:val="0"/>
        <w:spacing w:line="60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                                2025年5月</w:t>
      </w:r>
      <w:del w:id="128" w:author="袁标" w:date="2025-05-30T08:36:54Z">
        <w:r>
          <w:rPr>
            <w:rFonts w:hint="default" w:ascii="仿宋" w:hAnsi="仿宋" w:eastAsia="仿宋" w:cs="仿宋"/>
            <w:sz w:val="32"/>
            <w:szCs w:val="32"/>
            <w:lang w:val="en-US"/>
          </w:rPr>
          <w:delText>26</w:delText>
        </w:r>
      </w:del>
      <w:ins w:id="129" w:author="袁标" w:date="2025-05-30T08:36:54Z">
        <w:r>
          <w:rPr>
            <w:rFonts w:hint="eastAsia" w:ascii="仿宋" w:hAnsi="仿宋" w:eastAsia="仿宋" w:cs="仿宋"/>
            <w:sz w:val="32"/>
            <w:szCs w:val="32"/>
            <w:lang w:val="en-US" w:eastAsia="zh-CN"/>
          </w:rPr>
          <w:t>30</w:t>
        </w:r>
      </w:ins>
      <w:r>
        <w:rPr>
          <w:rFonts w:hint="eastAsia" w:ascii="仿宋" w:hAnsi="仿宋" w:eastAsia="仿宋" w:cs="仿宋"/>
          <w:sz w:val="32"/>
          <w:szCs w:val="32"/>
        </w:rPr>
        <w:t>日</w:t>
      </w:r>
    </w:p>
    <w:p w14:paraId="204A44FB">
      <w:pPr>
        <w:jc w:val="right"/>
        <w:rPr>
          <w:rFonts w:hint="eastAsia"/>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蓝依" w:date="2025-05-29T13:33:00Z" w:initials="">
    <w:p w14:paraId="27287FBB">
      <w:pPr>
        <w:pStyle w:val="3"/>
        <w:rPr>
          <w:rFonts w:hint="eastAsia"/>
        </w:rPr>
      </w:pPr>
      <w:r>
        <w:rPr>
          <w:rFonts w:hint="eastAsia"/>
        </w:rPr>
        <w:t>请核对文件标题是否正确，是否有“云南省教育厅”</w:t>
      </w:r>
    </w:p>
  </w:comment>
  <w:comment w:id="1" w:author="袁标" w:date="2025-05-08T20:20:00Z" w:initials="">
    <w:p w14:paraId="7A6008B8">
      <w:pPr>
        <w:widowControl/>
        <w:numPr>
          <w:ilvl w:val="0"/>
          <w:numId w:val="1"/>
        </w:numPr>
        <w:spacing w:beforeAutospacing="1" w:afterAutospacing="1"/>
        <w:rPr>
          <w:rFonts w:hint="eastAsia"/>
        </w:rPr>
      </w:pPr>
      <w:r>
        <w:rPr>
          <w:rStyle w:val="9"/>
          <w:rFonts w:ascii="Segoe UI" w:hAnsi="Segoe UI" w:eastAsia="Segoe UI" w:cs="Segoe UI"/>
          <w:bCs/>
          <w:color w:val="000000"/>
          <w:sz w:val="24"/>
          <w:szCs w:val="24"/>
          <w:shd w:val="clear" w:color="auto" w:fill="FFFFFF"/>
        </w:rPr>
        <w:t>新增政策依据</w:t>
      </w:r>
      <w:r>
        <w:rPr>
          <w:rFonts w:ascii="Segoe UI" w:hAnsi="Segoe UI" w:eastAsia="Segoe UI" w:cs="Segoe UI"/>
          <w:color w:val="000000"/>
          <w:sz w:val="24"/>
          <w:szCs w:val="24"/>
          <w:shd w:val="clear" w:color="auto" w:fill="FFFFFF"/>
        </w:rPr>
        <w:t>：在旧文件依据的基础上，新增《云南省人力资源和社会保障关于加强职称评审监管工作的通知》（云人社通〔2025〕6 号）。</w:t>
      </w:r>
    </w:p>
  </w:comment>
  <w:comment w:id="2" w:author="袁标" w:date="2025-05-08T20:20:00Z" w:initials="">
    <w:p w14:paraId="500361CD">
      <w:pPr>
        <w:widowControl/>
        <w:numPr>
          <w:ilvl w:val="0"/>
          <w:numId w:val="2"/>
        </w:numPr>
        <w:spacing w:beforeAutospacing="1" w:afterAutospacing="1"/>
        <w:rPr>
          <w:rFonts w:hint="eastAsia"/>
        </w:rPr>
      </w:pPr>
      <w:r>
        <w:rPr>
          <w:rStyle w:val="9"/>
          <w:rFonts w:ascii="Segoe UI" w:hAnsi="Segoe UI" w:eastAsia="Segoe UI" w:cs="Segoe UI"/>
          <w:bCs/>
          <w:color w:val="000000"/>
          <w:sz w:val="24"/>
          <w:szCs w:val="24"/>
          <w:shd w:val="clear" w:color="auto" w:fill="FFFFFF"/>
        </w:rPr>
        <w:t>评审原则调整</w:t>
      </w:r>
      <w:r>
        <w:rPr>
          <w:rFonts w:ascii="Segoe UI" w:hAnsi="Segoe UI" w:eastAsia="Segoe UI" w:cs="Segoe UI"/>
          <w:color w:val="000000"/>
          <w:sz w:val="24"/>
          <w:szCs w:val="24"/>
          <w:shd w:val="clear" w:color="auto" w:fill="FFFFFF"/>
        </w:rPr>
        <w:t>：将旧文件 “公正、公平、公开” 原则修改为 “依法监管、全面监管、问题导向、公正高效”，更强调监管效能。</w:t>
      </w:r>
    </w:p>
  </w:comment>
  <w:comment w:id="3" w:author="袁标" w:date="2025-05-08T20:20:00Z" w:initials="">
    <w:p w14:paraId="104350C0">
      <w:pPr>
        <w:pStyle w:val="3"/>
        <w:rPr>
          <w:rFonts w:hint="eastAsia"/>
        </w:rPr>
      </w:pPr>
      <w:r>
        <w:rPr>
          <w:rFonts w:hint="eastAsia" w:ascii="Segoe UI" w:hAnsi="Segoe UI" w:cs="Segoe UI"/>
          <w:sz w:val="24"/>
          <w:szCs w:val="24"/>
          <w:shd w:val="clear" w:color="auto" w:fill="FFFFFF"/>
        </w:rPr>
        <w:t>增加，</w:t>
      </w:r>
      <w:r>
        <w:rPr>
          <w:rFonts w:ascii="Segoe UI" w:hAnsi="Segoe UI" w:eastAsia="Segoe UI" w:cs="Segoe UI"/>
          <w:sz w:val="24"/>
          <w:szCs w:val="24"/>
          <w:shd w:val="clear" w:color="auto" w:fill="FFFFFF"/>
        </w:rPr>
        <w:t>贯彻《云南省深化高等学校教师职称制度改革》中 “将师德表现作为首要条件” 的要求，加强师德失范行为约束。</w:t>
      </w:r>
    </w:p>
  </w:comment>
  <w:comment w:id="4" w:author="袁标" w:date="2025-05-08T20:21:00Z" w:initials="">
    <w:p w14:paraId="3988311F">
      <w:pPr>
        <w:widowControl/>
        <w:numPr>
          <w:ilvl w:val="0"/>
          <w:numId w:val="3"/>
        </w:numPr>
        <w:spacing w:beforeAutospacing="1" w:afterAutospacing="1"/>
        <w:rPr>
          <w:rFonts w:hint="eastAsia"/>
        </w:rPr>
      </w:pPr>
      <w:r>
        <w:rPr>
          <w:rStyle w:val="9"/>
          <w:rFonts w:ascii="Segoe UI" w:hAnsi="Segoe UI" w:eastAsia="Segoe UI" w:cs="Segoe UI"/>
          <w:bCs/>
          <w:color w:val="000000"/>
          <w:sz w:val="24"/>
          <w:szCs w:val="24"/>
          <w:shd w:val="clear" w:color="auto" w:fill="FFFFFF"/>
        </w:rPr>
        <w:t>新增职称系列</w:t>
      </w:r>
      <w:r>
        <w:rPr>
          <w:rFonts w:ascii="Segoe UI" w:hAnsi="Segoe UI" w:eastAsia="Segoe UI" w:cs="Segoe UI"/>
          <w:color w:val="000000"/>
          <w:sz w:val="24"/>
          <w:szCs w:val="24"/>
          <w:shd w:val="clear" w:color="auto" w:fill="FFFFFF"/>
        </w:rPr>
        <w:t>：在高校教师系列外，新增自然科学研究系列、社会科学研究系列、实验技术系列，并明确各系列初、中、副高、正高级职称名称。</w:t>
      </w:r>
    </w:p>
  </w:comment>
  <w:comment w:id="5" w:author="袁标" w:date="2025-05-30T12:45:26Z" w:initials="">
    <w:p w14:paraId="5C27E095">
      <w:pPr>
        <w:pStyle w:val="3"/>
        <w:rPr>
          <w:rFonts w:hint="default" w:eastAsia="宋体"/>
          <w:lang w:val="en-US" w:eastAsia="zh-CN"/>
        </w:rPr>
      </w:pPr>
      <w:r>
        <w:rPr>
          <w:rFonts w:hint="eastAsia"/>
          <w:lang w:val="en-US" w:eastAsia="zh-CN"/>
        </w:rPr>
        <w:t>英文括号统一为中文</w:t>
      </w:r>
    </w:p>
  </w:comment>
  <w:comment w:id="6" w:author="袁标" w:date="2025-05-08T20:21:00Z" w:initials="">
    <w:p w14:paraId="45D4BBC2">
      <w:pPr>
        <w:pStyle w:val="3"/>
        <w:rPr>
          <w:rFonts w:hint="eastAsia"/>
        </w:rPr>
      </w:pPr>
      <w:r>
        <w:rPr>
          <w:rStyle w:val="9"/>
          <w:rFonts w:ascii="Segoe UI" w:hAnsi="Segoe UI" w:eastAsia="Segoe UI" w:cs="Segoe UI"/>
          <w:bCs/>
          <w:sz w:val="24"/>
          <w:szCs w:val="24"/>
          <w:shd w:val="clear" w:color="auto" w:fill="FFFFFF"/>
        </w:rPr>
        <w:t>修改依据</w:t>
      </w:r>
      <w:r>
        <w:rPr>
          <w:rFonts w:ascii="Segoe UI" w:hAnsi="Segoe UI" w:eastAsia="Segoe UI" w:cs="Segoe UI"/>
          <w:sz w:val="24"/>
          <w:szCs w:val="24"/>
          <w:shd w:val="clear" w:color="auto" w:fill="FFFFFF"/>
        </w:rPr>
        <w:t>：解决特殊岗位（如辅导员）的职称申报渠道问题，体现分类评价原则。</w:t>
      </w:r>
    </w:p>
  </w:comment>
  <w:comment w:id="7" w:author="袁标" w:date="2025-05-08T20:22:00Z" w:initials="">
    <w:p w14:paraId="21EB87B3">
      <w:pPr>
        <w:pStyle w:val="3"/>
        <w:rPr>
          <w:rFonts w:hint="eastAsia"/>
        </w:rPr>
      </w:pPr>
      <w:r>
        <w:rPr>
          <w:rFonts w:hint="eastAsia"/>
        </w:rPr>
        <w:t>新增三个系列的申报范围说明，完善行文逻辑</w:t>
      </w:r>
    </w:p>
  </w:comment>
  <w:comment w:id="8" w:author="袁标" w:date="2025-05-08T20:22:00Z" w:initials="">
    <w:p w14:paraId="4246214B">
      <w:pPr>
        <w:widowControl/>
        <w:numPr>
          <w:ilvl w:val="0"/>
          <w:numId w:val="4"/>
        </w:numPr>
        <w:spacing w:beforeAutospacing="1" w:afterAutospacing="1"/>
        <w:rPr>
          <w:rFonts w:hint="eastAsia"/>
        </w:rPr>
      </w:pPr>
      <w:r>
        <w:rPr>
          <w:rFonts w:ascii="Segoe UI" w:hAnsi="Segoe UI" w:eastAsia="Segoe UI" w:cs="Segoe UI"/>
          <w:color w:val="000000"/>
          <w:sz w:val="24"/>
          <w:szCs w:val="24"/>
          <w:shd w:val="clear" w:color="auto" w:fill="FFFFFF"/>
        </w:rPr>
        <w:t>副组长新增 “分管纪检工作的校领导”，成员增加 “纪检办” 负责人。</w:t>
      </w:r>
      <w:r>
        <w:rPr>
          <w:rFonts w:ascii="Segoe UI" w:hAnsi="Segoe UI" w:eastAsia="Segoe UI" w:cs="Segoe UI"/>
          <w:color w:val="000000"/>
          <w:sz w:val="24"/>
          <w:szCs w:val="24"/>
          <w:shd w:val="clear" w:color="auto" w:fill="FFFFFF"/>
        </w:rPr>
        <w:br w:type="textWrapping"/>
      </w:r>
      <w:r>
        <w:rPr>
          <w:rStyle w:val="9"/>
          <w:rFonts w:ascii="Segoe UI" w:hAnsi="Segoe UI" w:eastAsia="Segoe UI" w:cs="Segoe UI"/>
          <w:bCs/>
          <w:color w:val="000000"/>
          <w:sz w:val="24"/>
          <w:szCs w:val="24"/>
          <w:shd w:val="clear" w:color="auto" w:fill="FFFFFF"/>
        </w:rPr>
        <w:t>修改依据</w:t>
      </w:r>
      <w:r>
        <w:rPr>
          <w:rFonts w:ascii="Segoe UI" w:hAnsi="Segoe UI" w:eastAsia="Segoe UI" w:cs="Segoe UI"/>
          <w:color w:val="000000"/>
          <w:sz w:val="24"/>
          <w:szCs w:val="24"/>
          <w:shd w:val="clear" w:color="auto" w:fill="FFFFFF"/>
        </w:rPr>
        <w:t>：强化纪检监督在职称评审中的作用，落实 “全程监督” 要求，符合云人社通〔2025〕6 号文件对监管机制的规定。</w:t>
      </w:r>
    </w:p>
  </w:comment>
  <w:comment w:id="9" w:author="袁标" w:date="2025-05-08T20:23:00Z" w:initials="">
    <w:p w14:paraId="428D3363">
      <w:pPr>
        <w:widowControl/>
        <w:spacing w:beforeAutospacing="1" w:afterAutospacing="1"/>
        <w:rPr>
          <w:rFonts w:hint="eastAsia"/>
        </w:rPr>
      </w:pPr>
      <w:r>
        <w:rPr>
          <w:rStyle w:val="9"/>
          <w:rFonts w:ascii="Segoe UI" w:hAnsi="Segoe UI" w:eastAsia="Segoe UI" w:cs="Segoe UI"/>
          <w:bCs/>
          <w:color w:val="000000"/>
          <w:sz w:val="24"/>
          <w:szCs w:val="24"/>
          <w:shd w:val="clear" w:color="auto" w:fill="FFFFFF"/>
        </w:rPr>
        <w:t>第十一条至十五条</w:t>
      </w:r>
      <w:r>
        <w:rPr>
          <w:rFonts w:ascii="Segoe UI" w:hAnsi="Segoe UI" w:eastAsia="Segoe UI" w:cs="Segoe UI"/>
          <w:color w:val="000000"/>
          <w:sz w:val="24"/>
          <w:szCs w:val="24"/>
          <w:shd w:val="clear" w:color="auto" w:fill="FFFFFF"/>
        </w:rPr>
        <w:t> 新增 “专家库建立及管理” 章节：</w:t>
      </w:r>
    </w:p>
    <w:p w14:paraId="42D19245">
      <w:pPr>
        <w:widowControl/>
        <w:numPr>
          <w:ilvl w:val="1"/>
          <w:numId w:val="5"/>
        </w:numPr>
        <w:spacing w:beforeAutospacing="1" w:afterAutospacing="1"/>
        <w:rPr>
          <w:rFonts w:hint="eastAsia"/>
        </w:rPr>
      </w:pPr>
      <w:r>
        <w:rPr>
          <w:rFonts w:ascii="Segoe UI" w:hAnsi="Segoe UI" w:eastAsia="Segoe UI" w:cs="Segoe UI"/>
          <w:color w:val="000000"/>
          <w:sz w:val="24"/>
          <w:szCs w:val="24"/>
          <w:shd w:val="clear" w:color="auto" w:fill="FFFFFF"/>
        </w:rPr>
        <w:t>专家库组建原则、人数要求（不少于相应层级评委会规定人数的 3 倍）、动态优化机制；</w:t>
      </w:r>
    </w:p>
    <w:p w14:paraId="6F05BE6C">
      <w:pPr>
        <w:widowControl/>
        <w:numPr>
          <w:ilvl w:val="1"/>
          <w:numId w:val="5"/>
        </w:numPr>
        <w:spacing w:beforeAutospacing="1" w:afterAutospacing="1"/>
        <w:rPr>
          <w:rFonts w:hint="eastAsia"/>
        </w:rPr>
      </w:pPr>
      <w:r>
        <w:rPr>
          <w:rFonts w:ascii="Segoe UI" w:hAnsi="Segoe UI" w:eastAsia="Segoe UI" w:cs="Segoe UI"/>
          <w:color w:val="000000"/>
          <w:sz w:val="24"/>
          <w:szCs w:val="24"/>
          <w:shd w:val="clear" w:color="auto" w:fill="FFFFFF"/>
        </w:rPr>
        <w:t>评审专家条件（含民营企业专家吸纳）、任期（每届不超过 3 年）；</w:t>
      </w:r>
    </w:p>
    <w:p w14:paraId="22F02379">
      <w:pPr>
        <w:widowControl/>
        <w:numPr>
          <w:ilvl w:val="1"/>
          <w:numId w:val="5"/>
        </w:numPr>
        <w:spacing w:beforeAutospacing="1" w:afterAutospacing="1"/>
        <w:rPr>
          <w:rFonts w:hint="eastAsia"/>
        </w:rPr>
      </w:pPr>
      <w:r>
        <w:rPr>
          <w:rFonts w:ascii="Segoe UI" w:hAnsi="Segoe UI" w:eastAsia="Segoe UI" w:cs="Segoe UI"/>
          <w:color w:val="000000"/>
          <w:sz w:val="24"/>
          <w:szCs w:val="24"/>
          <w:shd w:val="clear" w:color="auto" w:fill="FFFFFF"/>
        </w:rPr>
        <w:t>评委会组成规则（高级评委会专家不少于 25 人，中级不少于 19 人，初级不少于 15 人）、专家抽取流程及核准备案制度。</w:t>
      </w:r>
    </w:p>
  </w:comment>
  <w:comment w:id="10" w:author="袁标" w:date="2025-05-08T20:23:00Z" w:initials="">
    <w:p w14:paraId="4DC29EA7">
      <w:pPr>
        <w:pStyle w:val="3"/>
        <w:rPr>
          <w:rFonts w:ascii="Segoe UI" w:hAnsi="Segoe UI" w:eastAsia="Segoe UI" w:cs="Segoe UI"/>
          <w:sz w:val="24"/>
          <w:szCs w:val="24"/>
          <w:shd w:val="clear" w:color="auto" w:fill="FFFFFF"/>
        </w:rPr>
      </w:pPr>
      <w:r>
        <w:rPr>
          <w:rStyle w:val="9"/>
          <w:rFonts w:ascii="Segoe UI" w:hAnsi="Segoe UI" w:eastAsia="Segoe UI" w:cs="Segoe UI"/>
          <w:bCs/>
          <w:sz w:val="24"/>
          <w:szCs w:val="24"/>
          <w:shd w:val="clear" w:color="auto" w:fill="FFFFFF"/>
        </w:rPr>
        <w:t>修改内容</w:t>
      </w:r>
      <w:r>
        <w:rPr>
          <w:rFonts w:ascii="Segoe UI" w:hAnsi="Segoe UI" w:eastAsia="Segoe UI" w:cs="Segoe UI"/>
          <w:sz w:val="24"/>
          <w:szCs w:val="24"/>
          <w:shd w:val="clear" w:color="auto" w:fill="FFFFFF"/>
        </w:rPr>
        <w:t>：第十三条新增 “职称评审预报制度”，要求年度方案发布前组织意向预报。</w:t>
      </w:r>
    </w:p>
    <w:p w14:paraId="353B3D8E">
      <w:pPr>
        <w:pStyle w:val="3"/>
        <w:rPr>
          <w:rFonts w:hint="eastAsia"/>
        </w:rPr>
      </w:pPr>
      <w:r>
        <w:rPr>
          <w:rStyle w:val="9"/>
          <w:rFonts w:ascii="Segoe UI" w:hAnsi="Segoe UI" w:eastAsia="Segoe UI" w:cs="Segoe UI"/>
          <w:bCs/>
          <w:sz w:val="24"/>
          <w:szCs w:val="24"/>
          <w:shd w:val="clear" w:color="auto" w:fill="FFFFFF"/>
        </w:rPr>
        <w:t>修改依据</w:t>
      </w:r>
      <w:r>
        <w:rPr>
          <w:rFonts w:ascii="Segoe UI" w:hAnsi="Segoe UI" w:eastAsia="Segoe UI" w:cs="Segoe UI"/>
          <w:sz w:val="24"/>
          <w:szCs w:val="24"/>
          <w:shd w:val="clear" w:color="auto" w:fill="FFFFFF"/>
        </w:rPr>
        <w:t>：优化评审流程，提前统筹资源，提升工作效率，符合学校精细化管理需求。</w:t>
      </w:r>
    </w:p>
  </w:comment>
  <w:comment w:id="12" w:author="蓝依" w:date="2025-05-29T13:42:00Z" w:initials="">
    <w:p w14:paraId="2800B50C">
      <w:pPr>
        <w:widowControl/>
        <w:rPr>
          <w:rFonts w:hint="eastAsia"/>
        </w:rPr>
      </w:pPr>
      <w:r>
        <w:rPr>
          <w:rFonts w:hint="eastAsia"/>
        </w:rPr>
        <w:t>人员组成与省级文件不一致，建议参考2029年《</w:t>
      </w:r>
      <w:r>
        <w:rPr>
          <w:rFonts w:ascii="方正小标宋_GBK-WinCharSetFFFF-H" w:hAnsi="方正小标宋_GBK-WinCharSetFFFF-H" w:eastAsia="方正小标宋_GBK-WinCharSetFFFF-H" w:cs="方正小标宋_GBK-WinCharSetFFFF-H"/>
          <w:color w:val="000000"/>
          <w:sz w:val="43"/>
          <w:szCs w:val="43"/>
          <w:lang w:bidi="ar"/>
        </w:rPr>
        <w:t>云南省教育厅关于做好高校教师职称评审工作的通知</w:t>
      </w:r>
    </w:p>
  </w:comment>
  <w:comment w:id="13" w:author="蓝依" w:date="2025-05-29T13:45:00Z" w:initials="">
    <w:p w14:paraId="5FEB17AB">
      <w:pPr>
        <w:pStyle w:val="3"/>
        <w:rPr>
          <w:rFonts w:hint="eastAsia"/>
        </w:rPr>
      </w:pPr>
      <w:r>
        <w:rPr>
          <w:rFonts w:hint="eastAsia"/>
        </w:rPr>
        <w:t>描述不规范,联合会审什么意思,建议参考省级文件的描述</w:t>
      </w:r>
    </w:p>
  </w:comment>
  <w:comment w:id="11" w:author="袁标" w:date="2025-05-08T20:24:00Z" w:initials="">
    <w:p w14:paraId="43FB4232">
      <w:pPr>
        <w:widowControl/>
        <w:spacing w:beforeAutospacing="1" w:afterAutospacing="1"/>
        <w:rPr>
          <w:rFonts w:hint="eastAsia"/>
        </w:rPr>
      </w:pPr>
      <w:r>
        <w:rPr>
          <w:rFonts w:ascii="Segoe UI" w:hAnsi="Segoe UI" w:eastAsia="Segoe UI" w:cs="Segoe UI"/>
          <w:color w:val="000000"/>
          <w:sz w:val="24"/>
          <w:szCs w:val="24"/>
          <w:shd w:val="clear" w:color="auto" w:fill="FFFFFF"/>
        </w:rPr>
        <w:t>审核细化：</w:t>
      </w:r>
    </w:p>
    <w:p w14:paraId="04E116A1">
      <w:pPr>
        <w:widowControl/>
        <w:numPr>
          <w:ilvl w:val="1"/>
          <w:numId w:val="6"/>
        </w:numPr>
        <w:spacing w:beforeAutospacing="1" w:afterAutospacing="1"/>
        <w:rPr>
          <w:rFonts w:hint="eastAsia"/>
        </w:rPr>
      </w:pPr>
      <w:r>
        <w:rPr>
          <w:rFonts w:ascii="Segoe UI" w:hAnsi="Segoe UI" w:eastAsia="Segoe UI" w:cs="Segoe UI"/>
          <w:color w:val="000000"/>
          <w:sz w:val="24"/>
          <w:szCs w:val="24"/>
          <w:shd w:val="clear" w:color="auto" w:fill="FFFFFF"/>
        </w:rPr>
        <w:t>新增 “师德师风专项审核”（通过师德评议会议、师生访谈形成鉴定意见）；</w:t>
      </w:r>
    </w:p>
    <w:p w14:paraId="47108FCB">
      <w:pPr>
        <w:widowControl/>
        <w:numPr>
          <w:ilvl w:val="1"/>
          <w:numId w:val="6"/>
        </w:numPr>
        <w:spacing w:beforeAutospacing="1" w:afterAutospacing="1"/>
        <w:rPr>
          <w:rFonts w:hint="eastAsia"/>
        </w:rPr>
      </w:pPr>
      <w:r>
        <w:rPr>
          <w:rFonts w:ascii="Segoe UI" w:hAnsi="Segoe UI" w:eastAsia="Segoe UI" w:cs="Segoe UI"/>
          <w:color w:val="000000"/>
          <w:sz w:val="24"/>
          <w:szCs w:val="24"/>
          <w:shd w:val="clear" w:color="auto" w:fill="FFFFFF"/>
        </w:rPr>
        <w:t>新增 “业绩成果重点审核”（核验原件与复印件一致性，存疑材料附书面说明）。</w:t>
      </w:r>
    </w:p>
    <w:p w14:paraId="29A651A3">
      <w:pPr>
        <w:widowControl/>
        <w:numPr>
          <w:ilvl w:val="1"/>
          <w:numId w:val="6"/>
        </w:numPr>
        <w:spacing w:beforeAutospacing="1" w:afterAutospacing="1"/>
        <w:rPr>
          <w:rFonts w:hint="eastAsia"/>
        </w:rPr>
      </w:pPr>
      <w:r>
        <w:rPr>
          <w:rFonts w:hint="eastAsia"/>
          <w:lang w:val="en-US" w:eastAsia="zh-CN"/>
        </w:rPr>
        <w:t>资格审查</w:t>
      </w:r>
      <w:r>
        <w:rPr>
          <w:rFonts w:hint="eastAsia"/>
        </w:rPr>
        <w:t>细化工作职责，做到权责明确</w:t>
      </w:r>
    </w:p>
  </w:comment>
  <w:comment w:id="14" w:author="蓝依" w:date="2025-05-29T13:50:00Z" w:initials="">
    <w:p w14:paraId="0EAAE2F1">
      <w:pPr>
        <w:pStyle w:val="3"/>
        <w:rPr>
          <w:rFonts w:hint="eastAsia"/>
        </w:rPr>
      </w:pPr>
      <w:r>
        <w:rPr>
          <w:rFonts w:hint="eastAsia"/>
        </w:rPr>
        <w:t>逻辑不通顺,评审委员会……由监督委员会复核,应该是开展评审结果工作复核,建议参考省级文件表述</w:t>
      </w:r>
    </w:p>
  </w:comment>
  <w:comment w:id="15" w:author="袁标" w:date="2025-05-08T20:26:00Z" w:initials="">
    <w:p w14:paraId="77B1555E">
      <w:pPr>
        <w:pStyle w:val="3"/>
        <w:rPr>
          <w:rFonts w:hint="eastAsia"/>
        </w:rPr>
      </w:pPr>
      <w:r>
        <w:rPr>
          <w:rFonts w:hint="eastAsia"/>
        </w:rPr>
        <w:t>优化复核环节，明确复核内容</w:t>
      </w:r>
    </w:p>
  </w:comment>
  <w:comment w:id="16" w:author="袁标" w:date="2025-05-08T20:26:00Z" w:initials="">
    <w:p w14:paraId="2ACB9885">
      <w:pPr>
        <w:pStyle w:val="3"/>
        <w:rPr>
          <w:rFonts w:hint="eastAsia"/>
        </w:rPr>
      </w:pPr>
      <w:r>
        <w:rPr>
          <w:rStyle w:val="9"/>
          <w:rFonts w:ascii="Segoe UI" w:hAnsi="Segoe UI" w:eastAsia="Segoe UI" w:cs="Segoe UI"/>
          <w:bCs/>
          <w:sz w:val="24"/>
          <w:szCs w:val="24"/>
          <w:shd w:val="clear" w:color="auto" w:fill="FFFFFF"/>
        </w:rPr>
        <w:t>修改内容</w:t>
      </w:r>
      <w:r>
        <w:rPr>
          <w:rFonts w:ascii="Segoe UI" w:hAnsi="Segoe UI" w:eastAsia="Segoe UI" w:cs="Segoe UI"/>
          <w:sz w:val="24"/>
          <w:szCs w:val="24"/>
          <w:shd w:val="clear" w:color="auto" w:fill="FFFFFF"/>
        </w:rPr>
        <w:t>：第二十二条将评审结果备案时间从 “5 个工作日” 延长至 “15 个工作日”。</w:t>
      </w:r>
      <w:r>
        <w:rPr>
          <w:rFonts w:ascii="Segoe UI" w:hAnsi="Segoe UI" w:eastAsia="Segoe UI" w:cs="Segoe UI"/>
          <w:sz w:val="24"/>
          <w:szCs w:val="24"/>
          <w:shd w:val="clear" w:color="auto" w:fill="FFFFFF"/>
        </w:rPr>
        <w:br w:type="textWrapping"/>
      </w:r>
      <w:r>
        <w:rPr>
          <w:rStyle w:val="9"/>
          <w:rFonts w:ascii="Segoe UI" w:hAnsi="Segoe UI" w:eastAsia="Segoe UI" w:cs="Segoe UI"/>
          <w:bCs/>
          <w:sz w:val="24"/>
          <w:szCs w:val="24"/>
          <w:shd w:val="clear" w:color="auto" w:fill="FFFFFF"/>
        </w:rPr>
        <w:t>修改依据</w:t>
      </w:r>
      <w:r>
        <w:rPr>
          <w:rFonts w:ascii="Segoe UI" w:hAnsi="Segoe UI" w:eastAsia="Segoe UI" w:cs="Segoe UI"/>
          <w:sz w:val="24"/>
          <w:szCs w:val="24"/>
          <w:shd w:val="clear" w:color="auto" w:fill="FFFFFF"/>
        </w:rPr>
        <w:t>：</w:t>
      </w:r>
      <w:r>
        <w:rPr>
          <w:rFonts w:hint="eastAsia" w:ascii="Segoe UI" w:hAnsi="Segoe UI" w:cs="Segoe UI"/>
          <w:sz w:val="24"/>
          <w:szCs w:val="24"/>
          <w:shd w:val="clear" w:color="auto" w:fill="FFFFFF"/>
        </w:rPr>
        <w:t>根据上级主管部门备案要求临时调整</w:t>
      </w:r>
      <w:r>
        <w:rPr>
          <w:rFonts w:ascii="Segoe UI" w:hAnsi="Segoe UI" w:eastAsia="Segoe UI" w:cs="Segoe UI"/>
          <w:sz w:val="24"/>
          <w:szCs w:val="24"/>
          <w:shd w:val="clear" w:color="auto" w:fill="FFFFFF"/>
        </w:rPr>
        <w:t>，预留更多时间准备材料，确保备案合规</w:t>
      </w:r>
    </w:p>
  </w:comment>
  <w:comment w:id="17" w:author="袁标" w:date="2025-05-08T20:27:00Z" w:initials="">
    <w:p w14:paraId="414E1737">
      <w:pPr>
        <w:pStyle w:val="3"/>
        <w:rPr>
          <w:rFonts w:hint="eastAsia"/>
        </w:rPr>
      </w:pPr>
      <w:r>
        <w:rPr>
          <w:rFonts w:hint="eastAsia" w:ascii="Segoe UI" w:hAnsi="Segoe UI" w:cs="Segoe UI"/>
          <w:sz w:val="24"/>
          <w:szCs w:val="24"/>
          <w:shd w:val="clear" w:color="auto" w:fill="FFFFFF"/>
        </w:rPr>
        <w:t>依据</w:t>
      </w:r>
      <w:r>
        <w:rPr>
          <w:rFonts w:ascii="Segoe UI" w:hAnsi="Segoe UI" w:eastAsia="Segoe UI" w:cs="Segoe UI"/>
          <w:sz w:val="24"/>
          <w:szCs w:val="24"/>
          <w:shd w:val="clear" w:color="auto" w:fill="FFFFFF"/>
        </w:rPr>
        <w:t>监管办法第六条详细列举评审专家 8 类违规行为及处理措施，学校办法补充完整并衔接诚信档案库记录</w:t>
      </w:r>
      <w:r>
        <w:rPr>
          <w:rFonts w:hint="eastAsia" w:ascii="Segoe UI" w:hAnsi="Segoe UI" w:cs="Segoe UI"/>
          <w:sz w:val="24"/>
          <w:szCs w:val="24"/>
          <w:shd w:val="clear" w:color="auto" w:fill="FFFFFF"/>
        </w:rPr>
        <w:t>。</w:t>
      </w:r>
    </w:p>
  </w:comment>
  <w:comment w:id="18" w:author="袁标" w:date="2025-05-08T20:27:00Z" w:initials="">
    <w:p w14:paraId="6FAA5527">
      <w:pPr>
        <w:pStyle w:val="3"/>
        <w:rPr>
          <w:rFonts w:hint="eastAsia"/>
        </w:rPr>
      </w:pPr>
      <w:r>
        <w:rPr>
          <w:rFonts w:hint="eastAsia" w:ascii="Segoe UI" w:hAnsi="Segoe UI" w:cs="Segoe UI"/>
          <w:sz w:val="24"/>
          <w:szCs w:val="24"/>
          <w:shd w:val="clear" w:color="auto" w:fill="FFFFFF"/>
        </w:rPr>
        <w:t>依据</w:t>
      </w:r>
      <w:r>
        <w:rPr>
          <w:rFonts w:ascii="Segoe UI" w:hAnsi="Segoe UI" w:eastAsia="Segoe UI" w:cs="Segoe UI"/>
          <w:sz w:val="24"/>
          <w:szCs w:val="24"/>
          <w:shd w:val="clear" w:color="auto" w:fill="FFFFFF"/>
        </w:rPr>
        <w:t>监管办法第七条明确工作人员 8 类违规行为</w:t>
      </w:r>
    </w:p>
  </w:comment>
  <w:comment w:id="19" w:author="袁标" w:date="2025-05-08T20:27:00Z" w:initials="">
    <w:p w14:paraId="5CBBCC07">
      <w:pPr>
        <w:pStyle w:val="3"/>
        <w:rPr>
          <w:rFonts w:hint="eastAsia"/>
        </w:rPr>
      </w:pPr>
      <w:r>
        <w:rPr>
          <w:rFonts w:hint="eastAsia" w:ascii="Segoe UI" w:hAnsi="Segoe UI" w:cs="Segoe UI"/>
          <w:sz w:val="24"/>
          <w:szCs w:val="24"/>
          <w:shd w:val="clear" w:color="auto" w:fill="FFFFFF"/>
        </w:rPr>
        <w:t>依据</w:t>
      </w:r>
      <w:r>
        <w:rPr>
          <w:rFonts w:ascii="Segoe UI" w:hAnsi="Segoe UI" w:eastAsia="Segoe UI" w:cs="Segoe UI"/>
          <w:sz w:val="24"/>
          <w:szCs w:val="24"/>
          <w:shd w:val="clear" w:color="auto" w:fill="FFFFFF"/>
        </w:rPr>
        <w:t>监管办法第五条、第十七条对申报人违规行为及诚信承诺制度有明确规定，学校办法细化列举行为类型及处理措施。</w:t>
      </w:r>
    </w:p>
  </w:comment>
  <w:comment w:id="20" w:author="袁标" w:date="2025-05-08T20:28:00Z" w:initials="">
    <w:p w14:paraId="3CB2CA6B">
      <w:pPr>
        <w:pStyle w:val="3"/>
        <w:rPr>
          <w:rFonts w:hint="eastAsia"/>
        </w:rPr>
      </w:pPr>
      <w:r>
        <w:rPr>
          <w:rStyle w:val="9"/>
          <w:rFonts w:ascii="Segoe UI" w:hAnsi="Segoe UI" w:eastAsia="Segoe UI" w:cs="Segoe UI"/>
          <w:bCs/>
          <w:sz w:val="24"/>
          <w:szCs w:val="24"/>
          <w:shd w:val="clear" w:color="auto" w:fill="FFFFFF"/>
        </w:rPr>
        <w:t>依据</w:t>
      </w:r>
      <w:r>
        <w:rPr>
          <w:rFonts w:ascii="Segoe UI" w:hAnsi="Segoe UI" w:eastAsia="Segoe UI" w:cs="Segoe UI"/>
          <w:sz w:val="24"/>
          <w:szCs w:val="24"/>
          <w:shd w:val="clear" w:color="auto" w:fill="FFFFFF"/>
        </w:rPr>
        <w:t>：监管办法第十三条（重点督查）、第十五条（专项整治），学校需补充外部联动监管措施。</w:t>
      </w:r>
    </w:p>
  </w:comment>
  <w:comment w:id="21" w:author="袁标" w:date="2025-05-08T20:28:00Z" w:initials="">
    <w:p w14:paraId="25711589">
      <w:pPr>
        <w:pStyle w:val="3"/>
        <w:rPr>
          <w:rFonts w:hint="eastAsia"/>
        </w:rPr>
      </w:pPr>
      <w:r>
        <w:rPr>
          <w:rFonts w:hint="eastAsia" w:ascii="Segoe UI" w:hAnsi="Segoe UI" w:cs="Segoe UI"/>
          <w:sz w:val="24"/>
          <w:szCs w:val="24"/>
        </w:rPr>
        <w:t>根据〔2020〕57号文以及最新《职称工作提醒函》进行调整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287FBB" w15:done="0"/>
  <w15:commentEx w15:paraId="7A6008B8" w15:done="0"/>
  <w15:commentEx w15:paraId="500361CD" w15:done="0"/>
  <w15:commentEx w15:paraId="104350C0" w15:done="0"/>
  <w15:commentEx w15:paraId="3988311F" w15:done="0"/>
  <w15:commentEx w15:paraId="5C27E095" w15:done="0"/>
  <w15:commentEx w15:paraId="45D4BBC2" w15:done="0"/>
  <w15:commentEx w15:paraId="21EB87B3" w15:done="0"/>
  <w15:commentEx w15:paraId="4246214B" w15:done="0"/>
  <w15:commentEx w15:paraId="22F02379" w15:done="0"/>
  <w15:commentEx w15:paraId="353B3D8E" w15:done="0"/>
  <w15:commentEx w15:paraId="2800B50C" w15:done="0"/>
  <w15:commentEx w15:paraId="5FEB17AB" w15:done="0"/>
  <w15:commentEx w15:paraId="29A651A3" w15:done="0"/>
  <w15:commentEx w15:paraId="0EAAE2F1" w15:done="0"/>
  <w15:commentEx w15:paraId="77B1555E" w15:done="0"/>
  <w15:commentEx w15:paraId="2ACB9885" w15:done="0"/>
  <w15:commentEx w15:paraId="414E1737" w15:done="0"/>
  <w15:commentEx w15:paraId="6FAA5527" w15:done="0"/>
  <w15:commentEx w15:paraId="5CBBCC07" w15:done="0"/>
  <w15:commentEx w15:paraId="3CB2CA6B" w15:done="0"/>
  <w15:commentEx w15:paraId="257115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600000000000000"/>
    <w:charset w:val="86"/>
    <w:family w:val="script"/>
    <w:pitch w:val="default"/>
    <w:sig w:usb0="00000000" w:usb1="00000000" w:usb2="00000012" w:usb3="00000000" w:csb0="00160001" w:csb1="1203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方正小标宋_GBK-WinCharSetFFFF-H">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A08A3">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50257">
                          <w:pPr>
                            <w:pStyle w:val="5"/>
                            <w:rPr>
                              <w:rFonts w:hint="eastAsia"/>
                              <w:sz w:val="22"/>
                              <w:szCs w:val="32"/>
                            </w:rPr>
                          </w:pPr>
                          <w:r>
                            <w:rPr>
                              <w:sz w:val="22"/>
                              <w:szCs w:val="32"/>
                            </w:rPr>
                            <w:t xml:space="preserve">— </w:t>
                          </w: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r>
                            <w:rPr>
                              <w:sz w:val="2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C50257">
                    <w:pPr>
                      <w:pStyle w:val="5"/>
                      <w:rPr>
                        <w:rFonts w:hint="eastAsia"/>
                        <w:sz w:val="22"/>
                        <w:szCs w:val="32"/>
                      </w:rPr>
                    </w:pPr>
                    <w:r>
                      <w:rPr>
                        <w:sz w:val="22"/>
                        <w:szCs w:val="32"/>
                      </w:rPr>
                      <w:t xml:space="preserve">— </w:t>
                    </w: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r>
                      <w:rPr>
                        <w:sz w:val="2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A759"/>
    <w:multiLevelType w:val="multilevel"/>
    <w:tmpl w:val="80CBA75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F2AE1D5"/>
    <w:multiLevelType w:val="multilevel"/>
    <w:tmpl w:val="9F2AE1D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B996270C"/>
    <w:multiLevelType w:val="multilevel"/>
    <w:tmpl w:val="B996270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DCCB7EC5"/>
    <w:multiLevelType w:val="multilevel"/>
    <w:tmpl w:val="DCCB7EC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EA31CD26"/>
    <w:multiLevelType w:val="multilevel"/>
    <w:tmpl w:val="EA31CD2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35EE13FF"/>
    <w:multiLevelType w:val="multilevel"/>
    <w:tmpl w:val="35EE13F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标">
    <w15:presenceInfo w15:providerId="None" w15:userId="袁标"/>
  </w15:person>
  <w15:person w15:author="蓝依">
    <w15:presenceInfo w15:providerId="None" w15:userId="蓝依"/>
  </w15:person>
  <w15:person w15:author="琳把终自偕">
    <w15:presenceInfo w15:providerId="WPS Office" w15:userId="4285434314"/>
  </w15:person>
  <w15:person w15:author="boyi zhou">
    <w15:presenceInfo w15:providerId="Windows Live" w15:userId="4be7583847655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ODI3YzAzZTMyZTRmNjE4Y2IwMjE3MjVlMWRiMDcifQ=="/>
  </w:docVars>
  <w:rsids>
    <w:rsidRoot w:val="2DE0536D"/>
    <w:rsid w:val="000A6EBE"/>
    <w:rsid w:val="00522BA1"/>
    <w:rsid w:val="00773119"/>
    <w:rsid w:val="00825295"/>
    <w:rsid w:val="00F83E6F"/>
    <w:rsid w:val="019C7A30"/>
    <w:rsid w:val="03504FC3"/>
    <w:rsid w:val="039608CE"/>
    <w:rsid w:val="03C85321"/>
    <w:rsid w:val="07E60015"/>
    <w:rsid w:val="085E5D1D"/>
    <w:rsid w:val="092403B3"/>
    <w:rsid w:val="0A8D4A1C"/>
    <w:rsid w:val="0BB303E2"/>
    <w:rsid w:val="140660CB"/>
    <w:rsid w:val="14B05788"/>
    <w:rsid w:val="169C7AD2"/>
    <w:rsid w:val="190D5EBF"/>
    <w:rsid w:val="1A8C2A34"/>
    <w:rsid w:val="1A9D7E8B"/>
    <w:rsid w:val="1C7C6848"/>
    <w:rsid w:val="1DBF60A3"/>
    <w:rsid w:val="1E446F2A"/>
    <w:rsid w:val="204E6C85"/>
    <w:rsid w:val="22866796"/>
    <w:rsid w:val="2796077F"/>
    <w:rsid w:val="28191D3E"/>
    <w:rsid w:val="29F50411"/>
    <w:rsid w:val="2DE0536D"/>
    <w:rsid w:val="32621481"/>
    <w:rsid w:val="34A023A4"/>
    <w:rsid w:val="34E96ADE"/>
    <w:rsid w:val="35044A71"/>
    <w:rsid w:val="356078A2"/>
    <w:rsid w:val="367C301D"/>
    <w:rsid w:val="37044E0F"/>
    <w:rsid w:val="378909AC"/>
    <w:rsid w:val="38C52A54"/>
    <w:rsid w:val="3BA73C1B"/>
    <w:rsid w:val="3C421317"/>
    <w:rsid w:val="3CB847A7"/>
    <w:rsid w:val="3D145DC3"/>
    <w:rsid w:val="3E423E51"/>
    <w:rsid w:val="40844CB8"/>
    <w:rsid w:val="412D5E95"/>
    <w:rsid w:val="416F32AE"/>
    <w:rsid w:val="42132798"/>
    <w:rsid w:val="429F2355"/>
    <w:rsid w:val="49B17C83"/>
    <w:rsid w:val="4C0C40B5"/>
    <w:rsid w:val="4EAF5967"/>
    <w:rsid w:val="51BD002A"/>
    <w:rsid w:val="523A167B"/>
    <w:rsid w:val="536E0C53"/>
    <w:rsid w:val="54F26714"/>
    <w:rsid w:val="55A44E79"/>
    <w:rsid w:val="56221B19"/>
    <w:rsid w:val="56682C5A"/>
    <w:rsid w:val="56B4315F"/>
    <w:rsid w:val="588B1666"/>
    <w:rsid w:val="58C7526B"/>
    <w:rsid w:val="593D2716"/>
    <w:rsid w:val="59A354DE"/>
    <w:rsid w:val="5A3822C0"/>
    <w:rsid w:val="5B9E14A3"/>
    <w:rsid w:val="5C067862"/>
    <w:rsid w:val="5C094C8E"/>
    <w:rsid w:val="5D4269A9"/>
    <w:rsid w:val="5DC42740"/>
    <w:rsid w:val="5DF35AB3"/>
    <w:rsid w:val="5E2A3E23"/>
    <w:rsid w:val="60195023"/>
    <w:rsid w:val="624F453C"/>
    <w:rsid w:val="62800723"/>
    <w:rsid w:val="63A8690E"/>
    <w:rsid w:val="65FE3665"/>
    <w:rsid w:val="69243C1A"/>
    <w:rsid w:val="6A1C4CE8"/>
    <w:rsid w:val="6AF87C19"/>
    <w:rsid w:val="6C60093A"/>
    <w:rsid w:val="6E0963A5"/>
    <w:rsid w:val="70097AA1"/>
    <w:rsid w:val="70E944EF"/>
    <w:rsid w:val="72B1431A"/>
    <w:rsid w:val="72C951CF"/>
    <w:rsid w:val="75CF7C75"/>
    <w:rsid w:val="773946F9"/>
    <w:rsid w:val="77D632DB"/>
    <w:rsid w:val="7AB6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semiHidden/>
    <w:qFormat/>
    <w:uiPriority w:val="0"/>
    <w:rPr>
      <w:rFonts w:ascii="仿宋" w:hAnsi="仿宋" w:eastAsia="仿宋" w:cs="仿宋"/>
      <w:sz w:val="31"/>
      <w:szCs w:val="31"/>
      <w:lang w:eastAsia="en-US"/>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paragraph" w:customStyle="1" w:styleId="12">
    <w:name w:val="表目录"/>
    <w:basedOn w:val="1"/>
    <w:next w:val="2"/>
    <w:qFormat/>
    <w:uiPriority w:val="0"/>
    <w:pPr>
      <w:jc w:val="center"/>
    </w:pPr>
    <w:rPr>
      <w:rFonts w:ascii="Calibri" w:hAnsi="Calibri" w:cs="Times New Roman"/>
      <w:b/>
      <w:kern w:val="2"/>
      <w:sz w:val="24"/>
      <w:szCs w:val="24"/>
    </w:rPr>
  </w:style>
  <w:style w:type="paragraph" w:customStyle="1" w:styleId="13">
    <w:name w:val="图目录"/>
    <w:basedOn w:val="1"/>
    <w:qFormat/>
    <w:uiPriority w:val="0"/>
    <w:pPr>
      <w:tabs>
        <w:tab w:val="right" w:leader="dot" w:pos="9309"/>
      </w:tabs>
      <w:jc w:val="center"/>
    </w:pPr>
    <w:rPr>
      <w:rFonts w:ascii="仿宋" w:hAnsi="仿宋" w:cs="仿宋"/>
      <w:b/>
      <w:spacing w:val="21"/>
      <w:w w:val="109"/>
      <w:kern w:val="2"/>
      <w:sz w:val="24"/>
    </w:rPr>
  </w:style>
  <w:style w:type="paragraph" w:customStyle="1" w:styleId="14">
    <w:name w:val="Revision"/>
    <w:hidden/>
    <w:unhideWhenUsed/>
    <w:qFormat/>
    <w:uiPriority w:val="99"/>
    <w:rPr>
      <w:rFonts w:ascii="宋体" w:hAnsi="宋体" w:eastAsia="宋体"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2089</Words>
  <Characters>2105</Characters>
  <Lines>65</Lines>
  <Paragraphs>18</Paragraphs>
  <TotalTime>696</TotalTime>
  <ScaleCrop>false</ScaleCrop>
  <LinksUpToDate>false</LinksUpToDate>
  <CharactersWithSpaces>2123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2024-08-12T07:27:00Z</dcterms:created>
  <dc:creator>+ 2</dc:creator>
  <cp:lastModifiedBy>琳把终自偕</cp:lastModifiedBy>
  <cp:lastPrinted>2025-04-23T01:59:00Z</cp:lastPrinted>
  <dcterms:modified xsi:type="dcterms:W3CDTF">2025-06-04T07:29:19Z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FE5AF71F76334B5B9716C26AA1D6ADE3_13</vt:lpwstr>
  </property>
  <property fmtid="{D5CDD505-2E9C-101B-9397-08002B2CF9AE}" pid="4" name="KSOTemplateDocerSaveRecord">
    <vt:lpwstr>eyJoZGlkIjoiYjk5ODM0YmMxOWJiYWQyNDU4MGIzYWRmYTA0ZmI5NDciLCJ1c2VySWQiOiIxNTY5NDg0ODYzIn0=</vt:lpwstr>
  </property>
</Properties>
</file>